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6D9A8666"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458BB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rPr>
        <w:t>3GPP TSG RAN WG1</w:t>
      </w:r>
      <w:r w:rsidR="00AC0D23">
        <w:rPr>
          <w:rFonts w:ascii="Arial" w:hAnsi="Arial" w:cs="Arial"/>
          <w:b/>
          <w:bCs/>
          <w:sz w:val="28"/>
        </w:rPr>
        <w:t xml:space="preserve"> </w:t>
      </w:r>
      <w:r w:rsidR="00C12BA5">
        <w:rPr>
          <w:rFonts w:ascii="Arial" w:hAnsi="Arial" w:cs="Arial"/>
          <w:b/>
          <w:bCs/>
          <w:sz w:val="28"/>
        </w:rPr>
        <w:t xml:space="preserve">#101 </w:t>
      </w:r>
      <w:r w:rsidR="000E1E2B" w:rsidRPr="00D168C8">
        <w:rPr>
          <w:rFonts w:ascii="Arial" w:hAnsi="Arial" w:cs="Arial"/>
          <w:b/>
          <w:bCs/>
          <w:sz w:val="28"/>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rPr>
        <w:t xml:space="preserve">  </w:t>
      </w:r>
      <w:r w:rsidR="0044682A" w:rsidRPr="00D168C8">
        <w:rPr>
          <w:rFonts w:ascii="Arial" w:hAnsi="Arial" w:cs="Arial"/>
          <w:b/>
          <w:bCs/>
          <w:sz w:val="28"/>
        </w:rPr>
        <w:t xml:space="preserve">                              </w:t>
      </w:r>
      <w:r w:rsidR="00886C10" w:rsidRPr="00D168C8">
        <w:rPr>
          <w:rFonts w:ascii="Arial" w:hAnsi="Arial" w:cs="Arial"/>
          <w:b/>
          <w:bCs/>
          <w:sz w:val="28"/>
        </w:rPr>
        <w:t xml:space="preserve">                </w:t>
      </w:r>
      <w:r w:rsidR="00D168C8">
        <w:rPr>
          <w:rFonts w:ascii="Arial" w:hAnsi="Arial" w:cs="Arial"/>
          <w:b/>
          <w:bCs/>
          <w:sz w:val="28"/>
        </w:rPr>
        <w:t xml:space="preserve">  </w:t>
      </w:r>
      <w:r w:rsidR="00C730DB" w:rsidRPr="00C730DB">
        <w:rPr>
          <w:rFonts w:ascii="Arial" w:hAnsi="Arial" w:cs="Arial"/>
          <w:b/>
          <w:bCs/>
          <w:sz w:val="28"/>
        </w:rPr>
        <w:t>R1-2003996</w:t>
      </w:r>
    </w:p>
    <w:p w14:paraId="497F113D" w14:textId="75A45845" w:rsidR="003C346D" w:rsidRPr="00D168C8" w:rsidRDefault="00C12BA5" w:rsidP="000E1E2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w:t>
      </w:r>
      <w:r w:rsidR="00567816" w:rsidRPr="00D168C8">
        <w:rPr>
          <w:rFonts w:ascii="Arial" w:eastAsia="MS Mincho" w:hAnsi="Arial" w:cs="Arial"/>
          <w:b/>
          <w:bCs/>
          <w:sz w:val="28"/>
          <w:lang w:eastAsia="ja-JP"/>
        </w:rPr>
        <w:t xml:space="preserve"> 2</w:t>
      </w:r>
      <w:r>
        <w:rPr>
          <w:rFonts w:ascii="Arial" w:eastAsia="MS Mincho" w:hAnsi="Arial" w:cs="Arial"/>
          <w:b/>
          <w:bCs/>
          <w:sz w:val="28"/>
          <w:lang w:eastAsia="ja-JP"/>
        </w:rPr>
        <w:t>5</w:t>
      </w:r>
      <w:r w:rsidR="00567816"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xml:space="preserve"> – </w:t>
      </w:r>
      <w:r>
        <w:rPr>
          <w:rFonts w:ascii="Arial" w:eastAsia="MS Mincho" w:hAnsi="Arial" w:cs="Arial"/>
          <w:b/>
          <w:bCs/>
          <w:sz w:val="28"/>
          <w:lang w:eastAsia="ja-JP"/>
        </w:rPr>
        <w:t>June 5</w:t>
      </w:r>
      <w:r w:rsidR="00D168C8"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2020</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6FBF5584"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0A40B1">
        <w:rPr>
          <w:b/>
        </w:rPr>
        <w:t>8</w:t>
      </w:r>
      <w:r w:rsidR="007D1C71" w:rsidRPr="00CF123B">
        <w:rPr>
          <w:b/>
        </w:rPr>
        <w:t>.</w:t>
      </w:r>
      <w:r w:rsidR="000A40B1">
        <w:rPr>
          <w:b/>
        </w:rPr>
        <w:t>3.</w:t>
      </w:r>
      <w:r w:rsidR="00CF123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3E14774C" w:rsidR="003C346D" w:rsidRPr="00CF123B" w:rsidRDefault="003C346D" w:rsidP="003C346D">
      <w:pPr>
        <w:spacing w:after="60"/>
        <w:ind w:left="1555" w:hanging="1555"/>
        <w:jc w:val="left"/>
        <w:rPr>
          <w:b/>
          <w:lang w:eastAsia="zh-CN"/>
        </w:rPr>
      </w:pPr>
      <w:r w:rsidRPr="00CF123B">
        <w:rPr>
          <w:b/>
        </w:rPr>
        <w:t>Title:</w:t>
      </w:r>
      <w:r w:rsidRPr="00CF123B">
        <w:rPr>
          <w:b/>
        </w:rPr>
        <w:tab/>
      </w:r>
      <w:r w:rsidR="000A40B1" w:rsidRPr="000A40B1">
        <w:rPr>
          <w:b/>
        </w:rPr>
        <w:t>Discussion on reduced PDCCH monitoring</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69FED4EC" w14:textId="0CE1E5C2" w:rsidR="000101B8" w:rsidRDefault="000101B8" w:rsidP="000101B8">
      <w:pPr>
        <w:rPr>
          <w:lang w:eastAsia="zh-CN"/>
        </w:rPr>
      </w:pPr>
      <w:r>
        <w:rPr>
          <w:lang w:eastAsia="zh-CN"/>
        </w:rPr>
        <w:t xml:space="preserve">In Rel.17 NR, the complexity reduced UE should be defined to adapt the use case of IoT, e.g. industrial sensor, video surveillance and wearables. Based on the objective of the SID </w:t>
      </w:r>
      <w:r w:rsidRPr="00411814">
        <w:rPr>
          <w:lang w:eastAsia="zh-CN"/>
        </w:rPr>
        <w:t>[1]</w:t>
      </w:r>
      <w:r>
        <w:rPr>
          <w:lang w:eastAsia="zh-CN"/>
        </w:rPr>
        <w:t>, the complexity reduced UE can have the following methodology to save power.</w:t>
      </w:r>
    </w:p>
    <w:tbl>
      <w:tblPr>
        <w:tblStyle w:val="ac"/>
        <w:tblW w:w="0" w:type="auto"/>
        <w:tblLook w:val="04A0" w:firstRow="1" w:lastRow="0" w:firstColumn="1" w:lastColumn="0" w:noHBand="0" w:noVBand="1"/>
      </w:tblPr>
      <w:tblGrid>
        <w:gridCol w:w="9307"/>
      </w:tblGrid>
      <w:tr w:rsidR="000101B8" w14:paraId="61800F4A" w14:textId="77777777" w:rsidTr="000101B8">
        <w:tc>
          <w:tcPr>
            <w:tcW w:w="9307" w:type="dxa"/>
          </w:tcPr>
          <w:p w14:paraId="08D7745C" w14:textId="77777777" w:rsidR="000101B8" w:rsidRPr="00DD4663" w:rsidRDefault="000101B8" w:rsidP="000101B8">
            <w:pPr>
              <w:ind w:right="-99"/>
              <w:rPr>
                <w:rFonts w:eastAsia="宋体"/>
                <w:lang w:eastAsia="ja-JP"/>
              </w:rPr>
            </w:pPr>
            <w:r w:rsidRPr="000446D8">
              <w:rPr>
                <w:rFonts w:eastAsia="宋体"/>
                <w:lang w:eastAsia="ja-JP"/>
              </w:rPr>
              <w:t xml:space="preserve">Study </w:t>
            </w:r>
            <w:r w:rsidRPr="007F1CF1">
              <w:rPr>
                <w:rFonts w:eastAsia="宋体"/>
                <w:lang w:eastAsia="ja-JP"/>
              </w:rPr>
              <w:t>UE power saving and battery lifetime enh</w:t>
            </w:r>
            <w:r w:rsidRPr="00572D96">
              <w:rPr>
                <w:rFonts w:eastAsia="宋体"/>
                <w:lang w:eastAsia="ja-JP"/>
              </w:rPr>
              <w:t xml:space="preserve">ancement for reduced </w:t>
            </w:r>
            <w:r>
              <w:rPr>
                <w:rFonts w:eastAsia="宋体"/>
                <w:lang w:eastAsia="ja-JP"/>
              </w:rPr>
              <w:t>capability</w:t>
            </w:r>
            <w:r w:rsidRPr="00572D96">
              <w:rPr>
                <w:rFonts w:eastAsia="宋体"/>
                <w:lang w:eastAsia="ja-JP"/>
              </w:rPr>
              <w:t xml:space="preserve"> UEs</w:t>
            </w:r>
            <w:r w:rsidRPr="00DF5B25">
              <w:rPr>
                <w:rFonts w:eastAsia="宋体"/>
                <w:lang w:eastAsia="ja-JP"/>
              </w:rPr>
              <w:t xml:space="preserve"> </w:t>
            </w:r>
            <w:r>
              <w:rPr>
                <w:rFonts w:eastAsia="宋体"/>
                <w:lang w:eastAsia="ja-JP"/>
              </w:rPr>
              <w:t xml:space="preserve">in </w:t>
            </w:r>
            <w:r w:rsidRPr="00DF5B25">
              <w:rPr>
                <w:rFonts w:eastAsia="宋体"/>
                <w:lang w:eastAsia="ja-JP"/>
              </w:rPr>
              <w:t>applicable use cases (e.g. delay to</w:t>
            </w:r>
            <w:r w:rsidRPr="00D824B8">
              <w:rPr>
                <w:rFonts w:eastAsia="宋体"/>
                <w:lang w:eastAsia="ja-JP"/>
              </w:rPr>
              <w:t>lerant) [RAN2, RAN1]</w:t>
            </w:r>
            <w:r w:rsidRPr="00DD4663">
              <w:rPr>
                <w:rFonts w:eastAsia="宋体"/>
                <w:lang w:eastAsia="ja-JP"/>
              </w:rPr>
              <w:t xml:space="preserve">: </w:t>
            </w:r>
          </w:p>
          <w:p w14:paraId="788A021D" w14:textId="35C86925" w:rsidR="000101B8" w:rsidRPr="00411814" w:rsidRDefault="000101B8" w:rsidP="00411814">
            <w:pPr>
              <w:pStyle w:val="af"/>
              <w:numPr>
                <w:ilvl w:val="0"/>
                <w:numId w:val="44"/>
              </w:numPr>
              <w:autoSpaceDE/>
              <w:autoSpaceDN/>
              <w:adjustRightInd/>
              <w:snapToGrid/>
              <w:spacing w:after="160" w:line="259" w:lineRule="auto"/>
              <w:ind w:right="-99" w:firstLineChars="0"/>
              <w:contextualSpacing/>
              <w:jc w:val="left"/>
              <w:rPr>
                <w:sz w:val="20"/>
                <w:szCs w:val="20"/>
              </w:rPr>
            </w:pPr>
            <w:r w:rsidRPr="00061FB7">
              <w:rPr>
                <w:sz w:val="20"/>
                <w:szCs w:val="20"/>
              </w:rPr>
              <w:t>Reduced PDCCH monitoring by smaller numbers of blind decodes and CCE limits [RAN1].</w:t>
            </w:r>
          </w:p>
        </w:tc>
      </w:tr>
    </w:tbl>
    <w:p w14:paraId="326AF5BF" w14:textId="37E0D670" w:rsidR="00D551B2" w:rsidRDefault="00AD6051" w:rsidP="0044682A">
      <w:pPr>
        <w:jc w:val="left"/>
        <w:rPr>
          <w:lang w:eastAsia="zh-CN"/>
        </w:rPr>
      </w:pPr>
      <w:r>
        <w:rPr>
          <w:lang w:eastAsia="zh-CN"/>
        </w:rPr>
        <w:t>In this contribution, we</w:t>
      </w:r>
      <w:r w:rsidR="000A40B1">
        <w:rPr>
          <w:lang w:eastAsia="zh-CN"/>
        </w:rPr>
        <w:t xml:space="preserve"> d</w:t>
      </w:r>
      <w:r w:rsidR="000A40B1" w:rsidRPr="000A40B1">
        <w:rPr>
          <w:lang w:eastAsia="zh-CN"/>
        </w:rPr>
        <w:t>iscuss</w:t>
      </w:r>
      <w:r w:rsidR="006C3E57">
        <w:rPr>
          <w:lang w:eastAsia="zh-CN"/>
        </w:rPr>
        <w:t xml:space="preserve"> the</w:t>
      </w:r>
      <w:r w:rsidR="000A40B1" w:rsidRPr="000A40B1">
        <w:rPr>
          <w:lang w:eastAsia="zh-CN"/>
        </w:rPr>
        <w:t xml:space="preserve"> PDCCH monitoring </w:t>
      </w:r>
      <w:r w:rsidR="006C3E57">
        <w:rPr>
          <w:lang w:eastAsia="zh-CN"/>
        </w:rPr>
        <w:t xml:space="preserve">reduction </w:t>
      </w:r>
      <w:r w:rsidR="000A40B1" w:rsidRPr="000A40B1">
        <w:rPr>
          <w:lang w:eastAsia="zh-CN"/>
        </w:rPr>
        <w:t xml:space="preserve">for </w:t>
      </w:r>
      <w:r w:rsidR="000101B8">
        <w:rPr>
          <w:lang w:eastAsia="zh-CN"/>
        </w:rPr>
        <w:t>the complexity reduced UE</w:t>
      </w:r>
      <w:r w:rsidR="00876F9E">
        <w:rPr>
          <w:lang w:eastAsia="zh-CN"/>
        </w:rPr>
        <w:t>.</w:t>
      </w:r>
    </w:p>
    <w:p w14:paraId="7D95B246" w14:textId="77777777" w:rsidR="000101B8" w:rsidRPr="00D551B2" w:rsidRDefault="000101B8" w:rsidP="0044682A">
      <w:pPr>
        <w:jc w:val="left"/>
        <w:rPr>
          <w:lang w:eastAsia="zh-CN"/>
        </w:rPr>
      </w:pPr>
    </w:p>
    <w:p w14:paraId="33EEBFCC" w14:textId="60E7E5B9" w:rsidR="004D7D81" w:rsidRDefault="000A40B1" w:rsidP="00411814">
      <w:pPr>
        <w:pStyle w:val="1"/>
        <w:rPr>
          <w:lang w:eastAsia="zh-CN"/>
        </w:rPr>
      </w:pPr>
      <w:r>
        <w:rPr>
          <w:lang w:eastAsia="zh-CN"/>
        </w:rPr>
        <w:t xml:space="preserve">Reduced </w:t>
      </w:r>
      <w:bookmarkStart w:id="0" w:name="OLE_LINK28"/>
      <w:bookmarkStart w:id="1" w:name="OLE_LINK29"/>
      <w:r>
        <w:rPr>
          <w:lang w:eastAsia="zh-CN"/>
        </w:rPr>
        <w:t>BD/CCE number</w:t>
      </w:r>
      <w:bookmarkEnd w:id="0"/>
      <w:bookmarkEnd w:id="1"/>
    </w:p>
    <w:p w14:paraId="7767AB90" w14:textId="13388C46" w:rsidR="00854D99" w:rsidRPr="00854D99" w:rsidRDefault="00854D99" w:rsidP="00854D99">
      <w:pPr>
        <w:pStyle w:val="2"/>
        <w:rPr>
          <w:lang w:eastAsia="zh-CN"/>
        </w:rPr>
      </w:pPr>
      <w:r>
        <w:rPr>
          <w:lang w:eastAsia="zh-CN"/>
        </w:rPr>
        <w:t>BD/CCE number</w:t>
      </w:r>
      <w:r>
        <w:rPr>
          <w:rFonts w:hint="eastAsia"/>
          <w:lang w:eastAsia="zh-CN"/>
        </w:rPr>
        <w:t xml:space="preserve"> in NR</w:t>
      </w:r>
    </w:p>
    <w:p w14:paraId="50077EDC" w14:textId="37531154" w:rsidR="00075B4B" w:rsidRDefault="00D84A2F" w:rsidP="00075B4B">
      <w:r>
        <w:t xml:space="preserve">In NR, </w:t>
      </w:r>
      <w:r w:rsidR="004F2F18">
        <w:t xml:space="preserve">The </w:t>
      </w:r>
      <w:r w:rsidR="00BB6988">
        <w:t>PDCCH</w:t>
      </w:r>
      <w:r w:rsidR="004F2F18">
        <w:t xml:space="preserve"> </w:t>
      </w:r>
      <w:r w:rsidR="00ED346E">
        <w:t>is</w:t>
      </w:r>
      <w:r w:rsidR="00075B4B">
        <w:t xml:space="preserve"> mapped to physical resources </w:t>
      </w:r>
      <w:r w:rsidR="00ED346E">
        <w:t xml:space="preserve">in units referred to as </w:t>
      </w:r>
      <w:r w:rsidR="00075B4B">
        <w:t xml:space="preserve">CCEs. Each CCE consists of six resource element groups (REGs). For each </w:t>
      </w:r>
      <w:r w:rsidR="00BB6988">
        <w:t>PDCCH</w:t>
      </w:r>
      <w:r w:rsidR="00075B4B">
        <w:t xml:space="preserve">, 1, 2, 4, 8, or 16 CCEs can be allocated, where the number of CCEs for a </w:t>
      </w:r>
      <w:r w:rsidR="00BB6988">
        <w:t>PDCCH</w:t>
      </w:r>
      <w:r w:rsidR="00075B4B">
        <w:t xml:space="preserve"> is denoted as aggregation level (AL).</w:t>
      </w:r>
      <w:r w:rsidR="000C4767">
        <w:t xml:space="preserve"> </w:t>
      </w:r>
      <w:r w:rsidR="00075B4B">
        <w:t xml:space="preserve">A </w:t>
      </w:r>
      <w:r w:rsidR="00BB6988">
        <w:t>PDCCH</w:t>
      </w:r>
      <w:r w:rsidR="00075B4B">
        <w:t xml:space="preserve"> with AL L is mapped to physical resources in a given BWP, where necessary parameters </w:t>
      </w:r>
      <w:r w:rsidR="00854D99">
        <w:t>(e.g.</w:t>
      </w:r>
      <w:r w:rsidR="00075B4B">
        <w:t xml:space="preserve"> frequency and time domain resources</w:t>
      </w:r>
      <w:r w:rsidR="00854D99">
        <w:t>)</w:t>
      </w:r>
      <w:r w:rsidR="00075B4B">
        <w:t xml:space="preserve"> are configured to a UE by means of control resource set (CORESET). A UE may be configured with up to three CORESETs on each of up to four BWPs on a serving cell. Therefore, a UE may be configured with up to 12 CORESETs on a serving cell in total.</w:t>
      </w:r>
      <w:r w:rsidR="00854D99">
        <w:t xml:space="preserve"> </w:t>
      </w:r>
      <w:r w:rsidR="00BB6988">
        <w:t>T</w:t>
      </w:r>
      <w:r w:rsidR="00075B4B">
        <w:t>he UE</w:t>
      </w:r>
      <w:r>
        <w:t xml:space="preserve"> needs to perform</w:t>
      </w:r>
      <w:r w:rsidR="00075B4B">
        <w:t xml:space="preserve"> blind decoding</w:t>
      </w:r>
      <w:r w:rsidR="000C4767">
        <w:t xml:space="preserve"> (BD)</w:t>
      </w:r>
      <w:r w:rsidR="00075B4B">
        <w:t xml:space="preserve"> for a set of PDCCH candidates. PDCCH candidates to be monitored are configured for a UE by </w:t>
      </w:r>
      <w:r w:rsidR="00854D99">
        <w:t>means of search space (SS) sets</w:t>
      </w:r>
      <w:r w:rsidR="00075B4B">
        <w:t>. A UE can be</w:t>
      </w:r>
      <w:r>
        <w:t xml:space="preserve"> </w:t>
      </w:r>
      <w:r w:rsidR="00075B4B">
        <w:t>configured with up to 10 SS sets each for up to four BWPs in a</w:t>
      </w:r>
      <w:r>
        <w:t xml:space="preserve"> </w:t>
      </w:r>
      <w:r w:rsidR="00075B4B">
        <w:t>serving cell. Therefore, a UE can be configured with up to 40</w:t>
      </w:r>
      <w:r>
        <w:t xml:space="preserve"> </w:t>
      </w:r>
      <w:r w:rsidR="00075B4B">
        <w:t>SS sets.</w:t>
      </w:r>
    </w:p>
    <w:p w14:paraId="1FF3AB28" w14:textId="59585651" w:rsidR="004F2F18" w:rsidRDefault="004F2F18" w:rsidP="00D645CF">
      <w:r>
        <w:t>Monitoring a large number of PDCCH candidates or CCEs increases the UE complexity</w:t>
      </w:r>
      <w:r w:rsidR="00B642BF">
        <w:t xml:space="preserve"> and power consumption</w:t>
      </w:r>
      <w:r>
        <w:t xml:space="preserve">. Therefore, NR specifies the maximum number of PDCCH candidates that require blind decodes, </w:t>
      </w:r>
      <m:oMath>
        <m:sSubSup>
          <m:sSubSupPr>
            <m:ctrlPr>
              <w:rPr>
                <w:rFonts w:ascii="Cambria Math" w:hAnsi="Cambria Math" w:cs="Cambria Math"/>
              </w:rPr>
            </m:ctrlPr>
          </m:sSubSupPr>
          <m:e>
            <m:r>
              <w:rPr>
                <w:rFonts w:ascii="Cambria Math" w:hAnsi="Cambria Math" w:cs="Cambria Math"/>
              </w:rPr>
              <m:t>M</m:t>
            </m:r>
          </m:e>
          <m:sub>
            <m:r>
              <w:rPr>
                <w:rFonts w:ascii="Cambria Math" w:hAnsi="Cambria Math" w:cs="Cambria Math"/>
              </w:rPr>
              <m:t>PDCCH</m:t>
            </m:r>
          </m:sub>
          <m:sup>
            <m:r>
              <w:rPr>
                <w:rFonts w:ascii="Cambria Math" w:hAnsi="Cambria Math" w:cs="Cambria Math"/>
              </w:rPr>
              <m:t>max,u</m:t>
            </m:r>
          </m:sup>
        </m:sSubSup>
      </m:oMath>
      <w:r>
        <w:t xml:space="preserve">= {44, 36, 22, 20}, and </w:t>
      </w:r>
      <w:bookmarkStart w:id="2" w:name="OLE_LINK14"/>
      <w:bookmarkStart w:id="3" w:name="OLE_LINK15"/>
      <w:r>
        <w:t>the maximum number of CCEs</w:t>
      </w:r>
      <w:bookmarkEnd w:id="2"/>
      <w:bookmarkEnd w:id="3"/>
      <w:r>
        <w:t xml:space="preserve">, </w:t>
      </w:r>
      <m:oMath>
        <m:sSubSup>
          <m:sSubSupPr>
            <m:ctrlPr>
              <w:rPr>
                <w:rFonts w:ascii="Cambria Math" w:hAnsi="Cambria Math" w:cs="Cambria Math"/>
              </w:rPr>
            </m:ctrlPr>
          </m:sSubSupPr>
          <m:e>
            <m:r>
              <w:rPr>
                <w:rFonts w:ascii="Cambria Math" w:hAnsi="Cambria Math" w:cs="Cambria Math"/>
              </w:rPr>
              <m:t>C</m:t>
            </m:r>
          </m:e>
          <m:sub>
            <m:r>
              <w:rPr>
                <w:rFonts w:ascii="Cambria Math" w:hAnsi="Cambria Math" w:cs="Cambria Math"/>
              </w:rPr>
              <m:t>PDCCH</m:t>
            </m:r>
          </m:sub>
          <m:sup>
            <m:r>
              <w:rPr>
                <w:rFonts w:ascii="Cambria Math" w:hAnsi="Cambria Math" w:cs="Cambria Math"/>
              </w:rPr>
              <m:t>max,u</m:t>
            </m:r>
          </m:sup>
        </m:sSubSup>
      </m:oMath>
      <w:r>
        <w:t xml:space="preserve"> = {56, 56, 48, 32}, that UEs are capable of handling in a slot of SCS </w:t>
      </w:r>
      <w:r>
        <w:rPr>
          <w:rFonts w:ascii="Cambria Math" w:hAnsi="Cambria Math" w:cs="Cambria Math"/>
        </w:rPr>
        <w:t>𝜇</w:t>
      </w:r>
      <w:r>
        <w:t xml:space="preserve"> = {0, 1, 2, 3}.</w:t>
      </w:r>
    </w:p>
    <w:p w14:paraId="70827CDC" w14:textId="77777777" w:rsidR="00854D99" w:rsidRDefault="00854D99" w:rsidP="00D645CF"/>
    <w:p w14:paraId="4D56807B" w14:textId="2CF44C6D" w:rsidR="00854D99" w:rsidRDefault="000C4767" w:rsidP="00D645CF">
      <w:pPr>
        <w:pStyle w:val="2"/>
        <w:rPr>
          <w:lang w:eastAsia="zh-CN"/>
        </w:rPr>
      </w:pPr>
      <w:r>
        <w:rPr>
          <w:lang w:eastAsia="zh-CN"/>
        </w:rPr>
        <w:t>BD/CCE number</w:t>
      </w:r>
      <w:r w:rsidR="00854D99">
        <w:rPr>
          <w:rFonts w:hint="eastAsia"/>
          <w:lang w:eastAsia="zh-CN"/>
        </w:rPr>
        <w:t xml:space="preserve"> reduction</w:t>
      </w:r>
    </w:p>
    <w:p w14:paraId="395F6A62" w14:textId="3324B3C3" w:rsidR="00977E65" w:rsidRDefault="00854D99" w:rsidP="00D645CF">
      <w:r>
        <w:rPr>
          <w:lang w:eastAsia="zh-CN"/>
        </w:rPr>
        <w:t>T</w:t>
      </w:r>
      <w:r w:rsidR="00E6226D">
        <w:t>he limited maximum number of PDCCH candidates</w:t>
      </w:r>
      <w:r w:rsidR="00B642BF">
        <w:t xml:space="preserve"> and</w:t>
      </w:r>
      <w:r w:rsidR="00B642BF" w:rsidRPr="00B642BF">
        <w:t xml:space="preserve"> </w:t>
      </w:r>
      <w:r w:rsidR="00B642BF">
        <w:t>the maximum number of CCEs</w:t>
      </w:r>
      <w:r w:rsidR="00E6226D">
        <w:t xml:space="preserve"> in NR</w:t>
      </w:r>
      <w:r w:rsidR="00E6226D">
        <w:rPr>
          <w:lang w:eastAsia="zh-CN"/>
        </w:rPr>
        <w:t xml:space="preserve"> </w:t>
      </w:r>
      <w:r w:rsidR="00681ED3">
        <w:rPr>
          <w:lang w:eastAsia="zh-CN"/>
        </w:rPr>
        <w:t>are</w:t>
      </w:r>
      <w:r w:rsidR="00E6226D" w:rsidRPr="00E6226D">
        <w:rPr>
          <w:lang w:eastAsia="zh-CN"/>
        </w:rPr>
        <w:t xml:space="preserve"> still not acceptable </w:t>
      </w:r>
      <w:r w:rsidR="00E6226D">
        <w:rPr>
          <w:lang w:val="en-GB" w:eastAsia="zh-CN"/>
        </w:rPr>
        <w:t xml:space="preserve">for </w:t>
      </w:r>
      <w:r w:rsidR="00681ED3">
        <w:rPr>
          <w:lang w:eastAsia="zh-CN"/>
        </w:rPr>
        <w:t>the complexity reduced UE</w:t>
      </w:r>
      <w:r w:rsidR="00E6226D">
        <w:rPr>
          <w:lang w:val="en-GB" w:eastAsia="zh-CN"/>
        </w:rPr>
        <w:t xml:space="preserve">, since </w:t>
      </w:r>
      <w:r w:rsidR="00681ED3">
        <w:rPr>
          <w:lang w:eastAsia="zh-CN"/>
        </w:rPr>
        <w:t>the</w:t>
      </w:r>
      <w:r w:rsidR="00681ED3" w:rsidRPr="00681ED3">
        <w:rPr>
          <w:lang w:val="en-GB" w:eastAsia="zh-CN"/>
        </w:rPr>
        <w:t xml:space="preserve"> </w:t>
      </w:r>
      <w:r w:rsidR="00681ED3">
        <w:rPr>
          <w:lang w:val="en-GB" w:eastAsia="zh-CN"/>
        </w:rPr>
        <w:t>capability of a</w:t>
      </w:r>
      <w:r w:rsidR="00681ED3">
        <w:rPr>
          <w:lang w:eastAsia="zh-CN"/>
        </w:rPr>
        <w:t xml:space="preserve"> complexity reduced UE</w:t>
      </w:r>
      <w:r w:rsidR="00E6226D">
        <w:rPr>
          <w:lang w:val="en-GB" w:eastAsia="zh-CN"/>
        </w:rPr>
        <w:t xml:space="preserve"> </w:t>
      </w:r>
      <w:r w:rsidR="00681ED3">
        <w:rPr>
          <w:lang w:val="en-GB" w:eastAsia="zh-CN"/>
        </w:rPr>
        <w:t xml:space="preserve">is </w:t>
      </w:r>
      <w:r w:rsidR="00E6226D">
        <w:rPr>
          <w:lang w:val="en-GB" w:eastAsia="zh-CN"/>
        </w:rPr>
        <w:t>reduced compare with NR</w:t>
      </w:r>
      <w:r w:rsidR="002E1AC9">
        <w:rPr>
          <w:lang w:val="en-GB" w:eastAsia="zh-CN"/>
        </w:rPr>
        <w:t xml:space="preserve"> and the requirement of power consumption is more </w:t>
      </w:r>
      <w:r w:rsidR="002E1AC9" w:rsidRPr="002E1AC9">
        <w:rPr>
          <w:lang w:val="en-GB" w:eastAsia="zh-CN"/>
        </w:rPr>
        <w:t>stringent</w:t>
      </w:r>
      <w:r w:rsidR="00E6226D">
        <w:rPr>
          <w:lang w:val="en-GB" w:eastAsia="zh-CN"/>
        </w:rPr>
        <w:t xml:space="preserve">. Therefore, </w:t>
      </w:r>
      <w:r w:rsidR="000C4767">
        <w:rPr>
          <w:lang w:eastAsia="zh-CN"/>
        </w:rPr>
        <w:t>BD/CCE number</w:t>
      </w:r>
      <w:r w:rsidR="00C73969">
        <w:t xml:space="preserve"> should be reduced</w:t>
      </w:r>
      <w:r w:rsidR="00681ED3">
        <w:t xml:space="preserve">. </w:t>
      </w:r>
    </w:p>
    <w:p w14:paraId="22423886" w14:textId="21ED78C0" w:rsidR="00C73969" w:rsidRDefault="00681ED3" w:rsidP="00411814">
      <w:pPr>
        <w:ind w:left="1700" w:hanging="1700"/>
      </w:pPr>
      <w:r>
        <w:t>From the perspective of configuration,</w:t>
      </w:r>
      <w:r w:rsidR="00C73969">
        <w:t xml:space="preserve"> and the following </w:t>
      </w:r>
      <w:r>
        <w:t>point</w:t>
      </w:r>
      <w:r w:rsidR="00565604">
        <w:t>s</w:t>
      </w:r>
      <w:r>
        <w:t xml:space="preserve"> </w:t>
      </w:r>
      <w:r w:rsidR="00C73969">
        <w:t>can be considered:</w:t>
      </w:r>
    </w:p>
    <w:p w14:paraId="7A6726FE" w14:textId="77777777" w:rsidR="00C73969" w:rsidRDefault="00C73969" w:rsidP="00C73969">
      <w:pPr>
        <w:pStyle w:val="af"/>
        <w:numPr>
          <w:ilvl w:val="0"/>
          <w:numId w:val="40"/>
        </w:numPr>
        <w:ind w:firstLineChars="0"/>
      </w:pPr>
      <w:r>
        <w:t>Reduce the number of configured</w:t>
      </w:r>
      <w:r w:rsidRPr="002455AD">
        <w:t xml:space="preserve"> CORESET</w:t>
      </w:r>
      <w:r>
        <w:t>s</w:t>
      </w:r>
      <w:r w:rsidRPr="002455AD">
        <w:t xml:space="preserve"> and SS </w:t>
      </w:r>
      <w:r>
        <w:t xml:space="preserve">sets </w:t>
      </w:r>
      <w:r w:rsidRPr="000101B8">
        <w:t>on each BWP</w:t>
      </w:r>
    </w:p>
    <w:p w14:paraId="317836FA" w14:textId="382AE1A0" w:rsidR="00C73969" w:rsidRDefault="004E5D4E" w:rsidP="00C73969">
      <w:pPr>
        <w:pStyle w:val="af"/>
        <w:numPr>
          <w:ilvl w:val="0"/>
          <w:numId w:val="40"/>
        </w:numPr>
        <w:ind w:firstLineChars="0"/>
      </w:pPr>
      <w:bookmarkStart w:id="4" w:name="OLE_LINK41"/>
      <w:r>
        <w:t>Restrict</w:t>
      </w:r>
      <w:r w:rsidR="000C4767">
        <w:t>ing</w:t>
      </w:r>
      <w:r>
        <w:t xml:space="preserve"> the </w:t>
      </w:r>
      <w:r w:rsidR="00C73969" w:rsidRPr="00C73969">
        <w:t>SS set configuration</w:t>
      </w:r>
      <w:bookmarkEnd w:id="4"/>
      <w:r w:rsidR="00977E65">
        <w:t>, e.g.</w:t>
      </w:r>
      <w:r w:rsidR="00C73969" w:rsidRPr="00C73969">
        <w:t xml:space="preserve"> </w:t>
      </w:r>
    </w:p>
    <w:p w14:paraId="64913528" w14:textId="4AE0C8CF" w:rsidR="00C73969" w:rsidRDefault="00C73969" w:rsidP="00C73969">
      <w:pPr>
        <w:pStyle w:val="af"/>
        <w:numPr>
          <w:ilvl w:val="1"/>
          <w:numId w:val="40"/>
        </w:numPr>
        <w:ind w:firstLineChars="0"/>
      </w:pPr>
      <w:r>
        <w:t>Onl</w:t>
      </w:r>
      <w:r>
        <w:rPr>
          <w:rFonts w:hint="eastAsia"/>
          <w:lang w:eastAsia="zh-CN"/>
        </w:rPr>
        <w:t xml:space="preserve">y </w:t>
      </w:r>
      <w:r w:rsidRPr="002455AD">
        <w:t>slot based PDCCH mo</w:t>
      </w:r>
      <w:r w:rsidR="000306BF">
        <w:t>nitoring case (e.g. case1-1</w:t>
      </w:r>
      <w:r w:rsidRPr="002455AD">
        <w:t>)</w:t>
      </w:r>
      <w:r>
        <w:t xml:space="preserve"> is supported</w:t>
      </w:r>
    </w:p>
    <w:p w14:paraId="54C43EB3" w14:textId="3BE14B6E" w:rsidR="00C73969" w:rsidRDefault="00C73969" w:rsidP="00C73969">
      <w:pPr>
        <w:pStyle w:val="af"/>
        <w:numPr>
          <w:ilvl w:val="1"/>
          <w:numId w:val="40"/>
        </w:numPr>
        <w:ind w:firstLineChars="0"/>
      </w:pPr>
      <w:r>
        <w:lastRenderedPageBreak/>
        <w:t>O</w:t>
      </w:r>
      <w:r w:rsidRPr="002455AD">
        <w:t>nly larger PDCCH monitoring period</w:t>
      </w:r>
      <w:r>
        <w:t>icity</w:t>
      </w:r>
      <w:r w:rsidRPr="002455AD">
        <w:t xml:space="preserve"> </w:t>
      </w:r>
      <w:r>
        <w:t>is supported</w:t>
      </w:r>
      <w:r w:rsidR="00977E65">
        <w:t>,</w:t>
      </w:r>
      <w:r>
        <w:t xml:space="preserve"> since UE </w:t>
      </w:r>
      <w:r w:rsidRPr="002455AD">
        <w:t xml:space="preserve">may not be able to complete PDCCH decoding in a </w:t>
      </w:r>
      <w:r>
        <w:t>slot. The periodicity limitation is related to</w:t>
      </w:r>
      <w:r w:rsidR="000D7180" w:rsidRPr="000D7180">
        <w:t xml:space="preserve"> </w:t>
      </w:r>
      <w:r w:rsidR="000D7180" w:rsidRPr="006627AF">
        <w:t>subcarrier spacing</w:t>
      </w:r>
      <w:r>
        <w:t>.</w:t>
      </w:r>
    </w:p>
    <w:p w14:paraId="05D0FC49" w14:textId="33A6A2BC" w:rsidR="00C73969" w:rsidRDefault="00C73969" w:rsidP="00C73969">
      <w:pPr>
        <w:pStyle w:val="af"/>
        <w:numPr>
          <w:ilvl w:val="0"/>
          <w:numId w:val="40"/>
        </w:numPr>
        <w:ind w:firstLineChars="0"/>
      </w:pPr>
      <w:r>
        <w:t>Limited aggregation level</w:t>
      </w:r>
    </w:p>
    <w:p w14:paraId="0BCE58E6" w14:textId="3883EBBB" w:rsidR="002455AD" w:rsidRDefault="000306BF" w:rsidP="000306BF">
      <w:pPr>
        <w:pStyle w:val="af"/>
        <w:numPr>
          <w:ilvl w:val="1"/>
          <w:numId w:val="40"/>
        </w:numPr>
        <w:ind w:firstLineChars="0"/>
      </w:pPr>
      <w:r>
        <w:t>D</w:t>
      </w:r>
      <w:r w:rsidRPr="000306BF">
        <w:t>ue to antenna gain loss</w:t>
      </w:r>
      <w:r w:rsidR="002455AD" w:rsidRPr="002455AD">
        <w:t>, it may be necessary to consider a larger aggregation level to r</w:t>
      </w:r>
      <w:r w:rsidR="00C73969">
        <w:t>ecover the</w:t>
      </w:r>
      <w:r w:rsidR="002455AD" w:rsidRPr="002455AD">
        <w:t xml:space="preserve"> coverage</w:t>
      </w:r>
      <w:r>
        <w:t xml:space="preserve"> (e.g. only 4, 8, or 16 CCEs can be allocated)</w:t>
      </w:r>
      <w:r w:rsidR="002455AD" w:rsidRPr="002455AD">
        <w:t>.</w:t>
      </w:r>
    </w:p>
    <w:p w14:paraId="7D3DEFB8" w14:textId="74CCA02B" w:rsidR="00E45BD4" w:rsidRPr="00411814" w:rsidRDefault="00E45BD4" w:rsidP="00411814">
      <w:pPr>
        <w:rPr>
          <w:b/>
          <w:i/>
          <w:lang w:eastAsia="zh-CN"/>
        </w:rPr>
      </w:pPr>
      <w:r w:rsidRPr="00411814">
        <w:rPr>
          <w:b/>
          <w:i/>
          <w:lang w:eastAsia="zh-CN"/>
        </w:rPr>
        <w:t>Observation</w:t>
      </w:r>
      <w:r w:rsidR="00977E65">
        <w:rPr>
          <w:b/>
          <w:i/>
          <w:lang w:eastAsia="zh-CN"/>
        </w:rPr>
        <w:t xml:space="preserve"> 1:</w:t>
      </w:r>
      <w:r w:rsidR="006149F8" w:rsidRPr="00411814">
        <w:rPr>
          <w:b/>
          <w:i/>
          <w:lang w:eastAsia="zh-CN"/>
        </w:rPr>
        <w:t xml:space="preserve"> To reduce</w:t>
      </w:r>
      <w:r w:rsidR="006149F8">
        <w:rPr>
          <w:b/>
          <w:i/>
          <w:lang w:eastAsia="zh-CN"/>
        </w:rPr>
        <w:t xml:space="preserve"> the</w:t>
      </w:r>
      <w:r w:rsidRPr="00411814">
        <w:rPr>
          <w:b/>
          <w:i/>
          <w:lang w:eastAsia="zh-CN"/>
        </w:rPr>
        <w:t xml:space="preserve"> PDCCH monitoring, </w:t>
      </w:r>
      <w:r w:rsidR="00977E65">
        <w:rPr>
          <w:b/>
          <w:i/>
          <w:lang w:eastAsia="zh-CN"/>
        </w:rPr>
        <w:t xml:space="preserve">gNB could configure a fewer </w:t>
      </w:r>
      <w:r w:rsidRPr="00411814">
        <w:rPr>
          <w:b/>
          <w:i/>
          <w:lang w:eastAsia="zh-CN"/>
        </w:rPr>
        <w:t xml:space="preserve">number of CORESETs and SS sets on each BWP, </w:t>
      </w:r>
      <w:r w:rsidR="00977E65">
        <w:rPr>
          <w:b/>
          <w:i/>
          <w:lang w:eastAsia="zh-CN"/>
        </w:rPr>
        <w:t xml:space="preserve">and </w:t>
      </w:r>
      <w:r w:rsidR="00411814">
        <w:rPr>
          <w:b/>
          <w:i/>
          <w:lang w:eastAsia="zh-CN"/>
        </w:rPr>
        <w:t>restricting the</w:t>
      </w:r>
      <w:r w:rsidR="006149F8">
        <w:rPr>
          <w:b/>
          <w:i/>
          <w:lang w:eastAsia="zh-CN"/>
        </w:rPr>
        <w:t xml:space="preserve"> </w:t>
      </w:r>
      <w:r w:rsidRPr="00411814">
        <w:rPr>
          <w:b/>
          <w:i/>
          <w:lang w:eastAsia="zh-CN"/>
        </w:rPr>
        <w:t xml:space="preserve">SS set </w:t>
      </w:r>
      <w:r w:rsidR="006149F8">
        <w:rPr>
          <w:b/>
          <w:i/>
          <w:lang w:eastAsia="zh-CN"/>
        </w:rPr>
        <w:t xml:space="preserve">configuration </w:t>
      </w:r>
      <w:r w:rsidRPr="00411814">
        <w:rPr>
          <w:b/>
          <w:i/>
          <w:lang w:eastAsia="zh-CN"/>
        </w:rPr>
        <w:t>and aggregation leve</w:t>
      </w:r>
      <w:r w:rsidR="00411814">
        <w:rPr>
          <w:b/>
          <w:i/>
          <w:lang w:eastAsia="zh-CN"/>
        </w:rPr>
        <w:t>l.</w:t>
      </w:r>
    </w:p>
    <w:p w14:paraId="1DDED9AA" w14:textId="2D607759" w:rsidR="00E45BD4" w:rsidRDefault="00977E65" w:rsidP="000101B8">
      <w:pPr>
        <w:rPr>
          <w:lang w:eastAsia="zh-CN"/>
        </w:rPr>
      </w:pPr>
      <w:r>
        <w:t>From the perspective of UE</w:t>
      </w:r>
      <w:r w:rsidR="006C3E57">
        <w:t xml:space="preserve"> decoding</w:t>
      </w:r>
      <w:r w:rsidR="005C64DB">
        <w:t xml:space="preserve"> capability</w:t>
      </w:r>
      <w:r>
        <w:t xml:space="preserve">, </w:t>
      </w:r>
      <w:bookmarkStart w:id="5" w:name="OLE_LINK24"/>
      <w:bookmarkStart w:id="6" w:name="OLE_LINK27"/>
      <w:r>
        <w:t>the maximum number of PDCCH candidates and the maximum number of CCEs can be</w:t>
      </w:r>
      <w:r w:rsidR="005C64DB">
        <w:t xml:space="preserve"> further</w:t>
      </w:r>
      <w:r>
        <w:t xml:space="preserve"> reduced</w:t>
      </w:r>
      <w:bookmarkEnd w:id="5"/>
      <w:bookmarkEnd w:id="6"/>
      <w:r w:rsidR="005C64DB">
        <w:t>.</w:t>
      </w:r>
      <w:r w:rsidR="005C64DB">
        <w:rPr>
          <w:sz w:val="20"/>
          <w:szCs w:val="20"/>
        </w:rPr>
        <w:t xml:space="preserve"> For the case that the configured number of PDCCH candidates/CCEs per slot that exceeds the UE capability,</w:t>
      </w:r>
      <w:r w:rsidR="005C64DB">
        <w:t xml:space="preserve"> dropping rule</w:t>
      </w:r>
      <w:r>
        <w:rPr>
          <w:lang w:eastAsia="zh-CN"/>
        </w:rPr>
        <w:t xml:space="preserve"> </w:t>
      </w:r>
      <w:r w:rsidR="005C64DB">
        <w:rPr>
          <w:lang w:eastAsia="zh-CN"/>
        </w:rPr>
        <w:t>and mapping rule are also needed.</w:t>
      </w:r>
    </w:p>
    <w:p w14:paraId="2D8380A3" w14:textId="0F266D1E" w:rsidR="00D645CF" w:rsidRDefault="00D645CF" w:rsidP="00D645CF">
      <w:pPr>
        <w:rPr>
          <w:b/>
          <w:i/>
          <w:lang w:eastAsia="zh-CN"/>
        </w:rPr>
      </w:pPr>
      <w:r w:rsidRPr="00B25DB2">
        <w:rPr>
          <w:b/>
          <w:i/>
          <w:lang w:eastAsia="zh-CN"/>
        </w:rPr>
        <w:t xml:space="preserve">Proposal </w:t>
      </w:r>
      <w:r w:rsidR="00977E65">
        <w:rPr>
          <w:b/>
          <w:i/>
          <w:lang w:eastAsia="zh-CN"/>
        </w:rPr>
        <w:t>1</w:t>
      </w:r>
      <w:r w:rsidRPr="00B25DB2">
        <w:rPr>
          <w:b/>
          <w:i/>
          <w:lang w:eastAsia="zh-CN"/>
        </w:rPr>
        <w:t xml:space="preserve">: </w:t>
      </w:r>
      <w:r w:rsidR="005C64DB">
        <w:rPr>
          <w:b/>
          <w:i/>
          <w:lang w:eastAsia="zh-CN"/>
        </w:rPr>
        <w:t>T</w:t>
      </w:r>
      <w:r w:rsidR="005C64DB" w:rsidRPr="005C64DB">
        <w:rPr>
          <w:b/>
          <w:i/>
          <w:lang w:eastAsia="zh-CN"/>
        </w:rPr>
        <w:t>he maximum number of PDCCH candidates and the maximum number of CCEs can be further reduced</w:t>
      </w:r>
      <w:r w:rsidR="00977E65">
        <w:rPr>
          <w:b/>
          <w:i/>
          <w:lang w:eastAsia="zh-CN"/>
        </w:rPr>
        <w:t>.</w:t>
      </w:r>
    </w:p>
    <w:p w14:paraId="4946036B" w14:textId="77777777" w:rsidR="00C73969" w:rsidRDefault="00C73969" w:rsidP="00D645CF">
      <w:pPr>
        <w:rPr>
          <w:b/>
          <w:i/>
          <w:lang w:eastAsia="zh-CN"/>
        </w:rPr>
      </w:pPr>
    </w:p>
    <w:p w14:paraId="12BB0CD4" w14:textId="5B3758DC" w:rsidR="007628B3" w:rsidRDefault="000A40B1" w:rsidP="00411814">
      <w:pPr>
        <w:pStyle w:val="1"/>
        <w:rPr>
          <w:lang w:eastAsia="zh-CN"/>
        </w:rPr>
      </w:pPr>
      <w:r w:rsidRPr="00411814">
        <w:rPr>
          <w:lang w:eastAsia="zh-CN"/>
        </w:rPr>
        <w:t>Reduce DCI size budget</w:t>
      </w:r>
    </w:p>
    <w:p w14:paraId="06C2347D" w14:textId="77777777" w:rsidR="00E567DF" w:rsidRDefault="00E567DF" w:rsidP="00E567DF">
      <w:pPr>
        <w:spacing w:after="100"/>
        <w:rPr>
          <w:lang w:eastAsia="zh-CN"/>
        </w:rPr>
      </w:pPr>
      <w:bookmarkStart w:id="7" w:name="_Ref494215420"/>
      <w:bookmarkStart w:id="8" w:name="_Ref502921678"/>
      <w:bookmarkStart w:id="9" w:name="_Ref502921460"/>
      <w:r>
        <w:rPr>
          <w:lang w:eastAsia="zh-CN"/>
        </w:rPr>
        <w:t>To reduce the number of blind decodings, the number of DCI sizes for a given UE to monitor in a single slot should be as few as possible. In NR, at most 4 different DCI sizes are monitored by the UE per slot and at most 3 different DCI sizes are monitored per C-RNTI per slot.</w:t>
      </w:r>
    </w:p>
    <w:p w14:paraId="63645CED" w14:textId="77777777" w:rsidR="00E567DF" w:rsidRDefault="00E567DF" w:rsidP="00E567DF">
      <w:pPr>
        <w:spacing w:after="100"/>
        <w:rPr>
          <w:lang w:eastAsia="zh-CN"/>
        </w:rPr>
      </w:pPr>
      <w:r w:rsidRPr="00A06C17">
        <w:rPr>
          <w:lang w:eastAsia="zh-CN"/>
        </w:rPr>
        <w:t xml:space="preserve">Limiting to small DCI size budget for hypotheses to blind decoding could result in spectral efficiency loss, since large number of padded bits are needed. Large DCI size budget would result in fewer padding and achieve higher spectral efficiency at the expense of more blind decodings. The DCI size budget would be a trade-off between spectral efficiency and UE blind decoding complexity. </w:t>
      </w:r>
      <w:bookmarkStart w:id="10" w:name="_GoBack"/>
      <w:bookmarkEnd w:id="10"/>
    </w:p>
    <w:p w14:paraId="1C4DCECF" w14:textId="78F018EA" w:rsidR="00E567DF" w:rsidRPr="0045494A" w:rsidRDefault="00E567DF" w:rsidP="00E567DF">
      <w:pPr>
        <w:spacing w:after="100"/>
        <w:rPr>
          <w:lang w:eastAsia="zh-CN"/>
        </w:rPr>
      </w:pPr>
      <w:r w:rsidRPr="00A06C17">
        <w:rPr>
          <w:lang w:eastAsia="zh-CN"/>
        </w:rPr>
        <w:t xml:space="preserve">For complexity reduced NR UE, considering lower requirements on maximum bandwidth and date rate compared with NR UE, the size of BWP is small than NR and one codeword can meet the requirements of </w:t>
      </w:r>
      <w:r>
        <w:rPr>
          <w:rFonts w:hint="eastAsia"/>
          <w:lang w:eastAsia="zh-CN"/>
        </w:rPr>
        <w:t>the</w:t>
      </w:r>
      <w:r>
        <w:rPr>
          <w:lang w:eastAsia="zh-CN"/>
        </w:rPr>
        <w:t xml:space="preserve"> </w:t>
      </w:r>
      <w:r w:rsidRPr="00A06C17">
        <w:rPr>
          <w:lang w:eastAsia="zh-CN"/>
        </w:rPr>
        <w:t>transmission. Maximum DCI size for complexity reduced NR UE will small than NR. Furthermore, the DCI size difference mainly comes from resource allocation type and number of transmitted CWs. Therefore, so</w:t>
      </w:r>
      <w:r>
        <w:rPr>
          <w:lang w:eastAsia="zh-CN"/>
        </w:rPr>
        <w:t>me methods of DCI size budget r</w:t>
      </w:r>
      <w:r w:rsidRPr="00A06C17">
        <w:rPr>
          <w:lang w:eastAsia="zh-CN"/>
        </w:rPr>
        <w:t>eduction can be considered to reduce the number of blind decodings, e.g., one search space corresponds to one DCI size value.</w:t>
      </w:r>
    </w:p>
    <w:p w14:paraId="4A4B2780" w14:textId="13B800E0" w:rsidR="00D37B21" w:rsidRPr="0045494A" w:rsidRDefault="00D37B21" w:rsidP="00D37B21">
      <w:pPr>
        <w:spacing w:after="100"/>
        <w:rPr>
          <w:b/>
          <w:i/>
          <w:lang w:eastAsia="zh-CN"/>
        </w:rPr>
      </w:pPr>
      <w:r w:rsidRPr="0045494A">
        <w:rPr>
          <w:b/>
          <w:i/>
          <w:lang w:eastAsia="zh-CN"/>
        </w:rPr>
        <w:t xml:space="preserve">Proposal </w:t>
      </w:r>
      <w:r>
        <w:rPr>
          <w:b/>
          <w:i/>
          <w:lang w:eastAsia="zh-CN"/>
        </w:rPr>
        <w:t>2</w:t>
      </w:r>
      <w:r w:rsidRPr="0045494A">
        <w:rPr>
          <w:b/>
          <w:i/>
          <w:lang w:eastAsia="zh-CN"/>
        </w:rPr>
        <w:t xml:space="preserve">: </w:t>
      </w:r>
      <w:bookmarkStart w:id="11" w:name="OLE_LINK25"/>
      <w:bookmarkStart w:id="12" w:name="OLE_LINK26"/>
      <w:r w:rsidRPr="0045494A">
        <w:rPr>
          <w:b/>
          <w:i/>
          <w:lang w:eastAsia="zh-CN"/>
        </w:rPr>
        <w:t xml:space="preserve">DCI size budget </w:t>
      </w:r>
      <w:r w:rsidR="000C4767" w:rsidRPr="0045494A">
        <w:rPr>
          <w:b/>
          <w:i/>
          <w:lang w:eastAsia="zh-CN"/>
        </w:rPr>
        <w:t>reduc</w:t>
      </w:r>
      <w:r w:rsidR="000C4767">
        <w:rPr>
          <w:b/>
          <w:i/>
          <w:lang w:eastAsia="zh-CN"/>
        </w:rPr>
        <w:t>tion</w:t>
      </w:r>
      <w:r w:rsidR="000C4767" w:rsidRPr="0045494A">
        <w:rPr>
          <w:b/>
          <w:i/>
          <w:lang w:eastAsia="zh-CN"/>
        </w:rPr>
        <w:t xml:space="preserve"> </w:t>
      </w:r>
      <w:r w:rsidRPr="0045494A">
        <w:rPr>
          <w:b/>
          <w:i/>
          <w:lang w:eastAsia="zh-CN"/>
        </w:rPr>
        <w:t xml:space="preserve">can be considered for </w:t>
      </w:r>
      <w:r w:rsidRPr="00C84F3B">
        <w:rPr>
          <w:b/>
          <w:i/>
          <w:lang w:eastAsia="zh-CN"/>
        </w:rPr>
        <w:t>complexity reduced UE</w:t>
      </w:r>
      <w:r w:rsidRPr="0045494A">
        <w:rPr>
          <w:b/>
          <w:i/>
          <w:lang w:eastAsia="zh-CN"/>
        </w:rPr>
        <w:t>.</w:t>
      </w:r>
      <w:bookmarkEnd w:id="11"/>
      <w:bookmarkEnd w:id="12"/>
    </w:p>
    <w:p w14:paraId="6641DEC3" w14:textId="77777777" w:rsidR="005A5409" w:rsidRPr="00D37B21" w:rsidRDefault="005A5409" w:rsidP="0057091E">
      <w:pPr>
        <w:spacing w:before="240" w:after="100"/>
        <w:rPr>
          <w:b/>
          <w:i/>
          <w:lang w:eastAsia="zh-CN"/>
        </w:rPr>
      </w:pPr>
    </w:p>
    <w:p w14:paraId="1B27FFF9" w14:textId="77777777" w:rsidR="005A5409" w:rsidRDefault="005A5409" w:rsidP="0057091E">
      <w:pPr>
        <w:pStyle w:val="1"/>
        <w:spacing w:after="100"/>
        <w:rPr>
          <w:lang w:eastAsia="zh-CN"/>
        </w:rPr>
      </w:pPr>
      <w:r>
        <w:rPr>
          <w:lang w:eastAsia="zh-CN"/>
        </w:rPr>
        <w:t>Conclusion</w:t>
      </w:r>
    </w:p>
    <w:p w14:paraId="0232BE4D" w14:textId="3DE1A33A"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 xml:space="preserve">he following </w:t>
      </w:r>
      <w:r w:rsidR="00411814">
        <w:rPr>
          <w:lang w:eastAsia="zh-CN"/>
        </w:rPr>
        <w:t xml:space="preserve">observation and </w:t>
      </w:r>
      <w:r>
        <w:rPr>
          <w:lang w:eastAsia="zh-CN"/>
        </w:rPr>
        <w:t>proposals:</w:t>
      </w:r>
    </w:p>
    <w:p w14:paraId="1679EB8F" w14:textId="77777777" w:rsidR="00411814" w:rsidRPr="00411814" w:rsidRDefault="00411814" w:rsidP="00411814">
      <w:pPr>
        <w:rPr>
          <w:b/>
          <w:i/>
          <w:lang w:eastAsia="zh-CN"/>
        </w:rPr>
      </w:pPr>
      <w:r w:rsidRPr="00411814">
        <w:rPr>
          <w:b/>
          <w:i/>
          <w:lang w:eastAsia="zh-CN"/>
        </w:rPr>
        <w:t>Observation</w:t>
      </w:r>
      <w:r>
        <w:rPr>
          <w:b/>
          <w:i/>
          <w:lang w:eastAsia="zh-CN"/>
        </w:rPr>
        <w:t xml:space="preserve"> 1:</w:t>
      </w:r>
      <w:r w:rsidRPr="00411814">
        <w:rPr>
          <w:b/>
          <w:i/>
          <w:lang w:eastAsia="zh-CN"/>
        </w:rPr>
        <w:t xml:space="preserve"> To reduce</w:t>
      </w:r>
      <w:r>
        <w:rPr>
          <w:b/>
          <w:i/>
          <w:lang w:eastAsia="zh-CN"/>
        </w:rPr>
        <w:t xml:space="preserve"> the</w:t>
      </w:r>
      <w:r w:rsidRPr="00411814">
        <w:rPr>
          <w:b/>
          <w:i/>
          <w:lang w:eastAsia="zh-CN"/>
        </w:rPr>
        <w:t xml:space="preserve"> PDCCH monitoring, </w:t>
      </w:r>
      <w:r>
        <w:rPr>
          <w:b/>
          <w:i/>
          <w:lang w:eastAsia="zh-CN"/>
        </w:rPr>
        <w:t xml:space="preserve">gNB could configure a fewer </w:t>
      </w:r>
      <w:r w:rsidRPr="00411814">
        <w:rPr>
          <w:b/>
          <w:i/>
          <w:lang w:eastAsia="zh-CN"/>
        </w:rPr>
        <w:t xml:space="preserve">number of CORESETs and SS sets on each BWP, </w:t>
      </w:r>
      <w:r>
        <w:rPr>
          <w:b/>
          <w:i/>
          <w:lang w:eastAsia="zh-CN"/>
        </w:rPr>
        <w:t xml:space="preserve">and restricting the </w:t>
      </w:r>
      <w:r w:rsidRPr="00411814">
        <w:rPr>
          <w:b/>
          <w:i/>
          <w:lang w:eastAsia="zh-CN"/>
        </w:rPr>
        <w:t xml:space="preserve">SS set </w:t>
      </w:r>
      <w:r>
        <w:rPr>
          <w:b/>
          <w:i/>
          <w:lang w:eastAsia="zh-CN"/>
        </w:rPr>
        <w:t xml:space="preserve">configuration </w:t>
      </w:r>
      <w:r w:rsidRPr="00411814">
        <w:rPr>
          <w:b/>
          <w:i/>
          <w:lang w:eastAsia="zh-CN"/>
        </w:rPr>
        <w:t>and aggregation leve</w:t>
      </w:r>
      <w:r>
        <w:rPr>
          <w:b/>
          <w:i/>
          <w:lang w:eastAsia="zh-CN"/>
        </w:rPr>
        <w:t>l.</w:t>
      </w:r>
    </w:p>
    <w:p w14:paraId="5E4E84C5" w14:textId="5034C4DB" w:rsidR="00411814" w:rsidRDefault="00411814" w:rsidP="00411814">
      <w:pPr>
        <w:rPr>
          <w:b/>
          <w:i/>
          <w:lang w:eastAsia="zh-CN"/>
        </w:rPr>
      </w:pPr>
      <w:r w:rsidRPr="00B25DB2">
        <w:rPr>
          <w:b/>
          <w:i/>
          <w:lang w:eastAsia="zh-CN"/>
        </w:rPr>
        <w:t xml:space="preserve">Proposal </w:t>
      </w:r>
      <w:r>
        <w:rPr>
          <w:b/>
          <w:i/>
          <w:lang w:eastAsia="zh-CN"/>
        </w:rPr>
        <w:t>1</w:t>
      </w:r>
      <w:r w:rsidRPr="00B25DB2">
        <w:rPr>
          <w:b/>
          <w:i/>
          <w:lang w:eastAsia="zh-CN"/>
        </w:rPr>
        <w:t xml:space="preserve">: </w:t>
      </w:r>
      <w:r>
        <w:rPr>
          <w:b/>
          <w:i/>
          <w:lang w:eastAsia="zh-CN"/>
        </w:rPr>
        <w:t>T</w:t>
      </w:r>
      <w:r w:rsidRPr="005C64DB">
        <w:rPr>
          <w:b/>
          <w:i/>
          <w:lang w:eastAsia="zh-CN"/>
        </w:rPr>
        <w:t>he maximum number of PDCCH candidates and the maximum number of CCEs can be further reduced</w:t>
      </w:r>
      <w:r>
        <w:rPr>
          <w:b/>
          <w:i/>
          <w:lang w:eastAsia="zh-CN"/>
        </w:rPr>
        <w:t>.</w:t>
      </w:r>
    </w:p>
    <w:p w14:paraId="5D6D2E15" w14:textId="3C1874C1" w:rsidR="000C4767" w:rsidRPr="0045494A" w:rsidRDefault="000C4767" w:rsidP="000C4767">
      <w:pPr>
        <w:spacing w:after="100"/>
        <w:rPr>
          <w:b/>
          <w:i/>
          <w:lang w:eastAsia="zh-CN"/>
        </w:rPr>
      </w:pPr>
      <w:r w:rsidRPr="0045494A">
        <w:rPr>
          <w:b/>
          <w:i/>
          <w:lang w:eastAsia="zh-CN"/>
        </w:rPr>
        <w:t xml:space="preserve">Proposal </w:t>
      </w:r>
      <w:r>
        <w:rPr>
          <w:b/>
          <w:i/>
          <w:lang w:eastAsia="zh-CN"/>
        </w:rPr>
        <w:t>2</w:t>
      </w:r>
      <w:r w:rsidRPr="0045494A">
        <w:rPr>
          <w:b/>
          <w:i/>
          <w:lang w:eastAsia="zh-CN"/>
        </w:rPr>
        <w:t>: DCI size budget reduc</w:t>
      </w:r>
      <w:r>
        <w:rPr>
          <w:b/>
          <w:i/>
          <w:lang w:eastAsia="zh-CN"/>
        </w:rPr>
        <w:t>tion</w:t>
      </w:r>
      <w:r w:rsidRPr="0045494A">
        <w:rPr>
          <w:b/>
          <w:i/>
          <w:lang w:eastAsia="zh-CN"/>
        </w:rPr>
        <w:t xml:space="preserve"> can be considered for </w:t>
      </w:r>
      <w:r w:rsidRPr="00C84F3B">
        <w:rPr>
          <w:b/>
          <w:i/>
          <w:lang w:eastAsia="zh-CN"/>
        </w:rPr>
        <w:t>complexity reduced UE</w:t>
      </w:r>
      <w:r w:rsidRPr="0045494A">
        <w:rPr>
          <w:b/>
          <w:i/>
          <w:lang w:eastAsia="zh-CN"/>
        </w:rPr>
        <w:t>.</w:t>
      </w:r>
    </w:p>
    <w:p w14:paraId="601E9B74" w14:textId="77777777" w:rsidR="000C4767" w:rsidRDefault="000C4767" w:rsidP="00411814"/>
    <w:p w14:paraId="500DACF0" w14:textId="77777777" w:rsidR="003531CC" w:rsidRPr="00DA69E3" w:rsidRDefault="003531CC" w:rsidP="0057091E">
      <w:pPr>
        <w:pStyle w:val="1"/>
        <w:spacing w:after="100"/>
        <w:rPr>
          <w:lang w:eastAsia="zh-CN"/>
        </w:rPr>
      </w:pPr>
      <w:r w:rsidRPr="00DA69E3">
        <w:rPr>
          <w:lang w:eastAsia="zh-CN"/>
        </w:rPr>
        <w:t xml:space="preserve">Reference </w:t>
      </w:r>
    </w:p>
    <w:bookmarkEnd w:id="7"/>
    <w:bookmarkEnd w:id="8"/>
    <w:bookmarkEnd w:id="9"/>
    <w:p w14:paraId="09B9F466" w14:textId="77777777" w:rsidR="00411814" w:rsidRDefault="00411814" w:rsidP="00411814">
      <w:pPr>
        <w:pStyle w:val="af"/>
        <w:numPr>
          <w:ilvl w:val="0"/>
          <w:numId w:val="6"/>
        </w:numPr>
        <w:spacing w:after="100"/>
        <w:ind w:firstLineChars="0"/>
        <w:rPr>
          <w:sz w:val="20"/>
          <w:szCs w:val="20"/>
          <w:lang w:eastAsia="zh-CN"/>
        </w:rPr>
      </w:pPr>
      <w:r>
        <w:rPr>
          <w:sz w:val="20"/>
          <w:szCs w:val="20"/>
          <w:lang w:eastAsia="zh-CN"/>
        </w:rPr>
        <w:t xml:space="preserve">RP-193238 </w:t>
      </w:r>
      <w:r w:rsidRPr="00B206ED">
        <w:rPr>
          <w:sz w:val="20"/>
          <w:szCs w:val="20"/>
          <w:lang w:eastAsia="zh-CN"/>
        </w:rPr>
        <w:t>New SID on support of reduced capability NR devices</w:t>
      </w:r>
      <w:r w:rsidRPr="00B206ED" w:rsidDel="00B206ED">
        <w:rPr>
          <w:sz w:val="20"/>
          <w:szCs w:val="20"/>
          <w:lang w:eastAsia="zh-CN"/>
        </w:rPr>
        <w:t xml:space="preserve"> </w:t>
      </w:r>
    </w:p>
    <w:sectPr w:rsidR="0041181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EC819C" w14:textId="77777777" w:rsidR="00CF5C88" w:rsidRDefault="00CF5C88">
      <w:r>
        <w:separator/>
      </w:r>
    </w:p>
  </w:endnote>
  <w:endnote w:type="continuationSeparator" w:id="0">
    <w:p w14:paraId="6597F381" w14:textId="77777777" w:rsidR="00CF5C88" w:rsidRDefault="00CF5C88">
      <w:r>
        <w:continuationSeparator/>
      </w:r>
    </w:p>
  </w:endnote>
  <w:endnote w:type="continuationNotice" w:id="1">
    <w:p w14:paraId="01B3CEC4" w14:textId="77777777" w:rsidR="00CF5C88" w:rsidRDefault="00CF5C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92E7E" w14:textId="77777777" w:rsidR="00CF5C88" w:rsidRDefault="00CF5C88">
      <w:r>
        <w:separator/>
      </w:r>
    </w:p>
  </w:footnote>
  <w:footnote w:type="continuationSeparator" w:id="0">
    <w:p w14:paraId="04444CC4" w14:textId="77777777" w:rsidR="00CF5C88" w:rsidRDefault="00CF5C88">
      <w:r>
        <w:continuationSeparator/>
      </w:r>
    </w:p>
  </w:footnote>
  <w:footnote w:type="continuationNotice" w:id="1">
    <w:p w14:paraId="344F7E6F" w14:textId="77777777" w:rsidR="00CF5C88" w:rsidRDefault="00CF5C8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B459E"/>
    <w:multiLevelType w:val="hybridMultilevel"/>
    <w:tmpl w:val="2632AC66"/>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60B68A6"/>
    <w:multiLevelType w:val="hybridMultilevel"/>
    <w:tmpl w:val="36AA5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891E5E"/>
    <w:multiLevelType w:val="hybridMultilevel"/>
    <w:tmpl w:val="7FBE21E8"/>
    <w:lvl w:ilvl="0" w:tplc="E2C07EAE">
      <w:start w:val="1"/>
      <w:numFmt w:val="bullet"/>
      <w:lvlText w:val=""/>
      <w:lvlJc w:val="left"/>
      <w:pPr>
        <w:ind w:left="1300" w:hanging="420"/>
      </w:pPr>
      <w:rPr>
        <w:rFonts w:ascii="Symbol" w:hAnsi="Symbol" w:hint="default"/>
        <w:lang w:val="en-US"/>
      </w:rPr>
    </w:lvl>
    <w:lvl w:ilvl="1" w:tplc="04090003" w:tentative="1">
      <w:start w:val="1"/>
      <w:numFmt w:val="bullet"/>
      <w:lvlText w:val=""/>
      <w:lvlJc w:val="left"/>
      <w:pPr>
        <w:ind w:left="1720" w:hanging="420"/>
      </w:pPr>
      <w:rPr>
        <w:rFonts w:ascii="Wingdings" w:hAnsi="Wingdings" w:hint="default"/>
      </w:rPr>
    </w:lvl>
    <w:lvl w:ilvl="2" w:tplc="04090005" w:tentative="1">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3" w:tentative="1">
      <w:start w:val="1"/>
      <w:numFmt w:val="bullet"/>
      <w:lvlText w:val=""/>
      <w:lvlJc w:val="left"/>
      <w:pPr>
        <w:ind w:left="2980" w:hanging="420"/>
      </w:pPr>
      <w:rPr>
        <w:rFonts w:ascii="Wingdings" w:hAnsi="Wingdings" w:hint="default"/>
      </w:rPr>
    </w:lvl>
    <w:lvl w:ilvl="5" w:tplc="04090005"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3" w:tentative="1">
      <w:start w:val="1"/>
      <w:numFmt w:val="bullet"/>
      <w:lvlText w:val=""/>
      <w:lvlJc w:val="left"/>
      <w:pPr>
        <w:ind w:left="4240" w:hanging="420"/>
      </w:pPr>
      <w:rPr>
        <w:rFonts w:ascii="Wingdings" w:hAnsi="Wingdings" w:hint="default"/>
      </w:rPr>
    </w:lvl>
    <w:lvl w:ilvl="8" w:tplc="04090005" w:tentative="1">
      <w:start w:val="1"/>
      <w:numFmt w:val="bullet"/>
      <w:lvlText w:val=""/>
      <w:lvlJc w:val="left"/>
      <w:pPr>
        <w:ind w:left="4660" w:hanging="420"/>
      </w:pPr>
      <w:rPr>
        <w:rFonts w:ascii="Wingdings" w:hAnsi="Wingdings" w:hint="default"/>
      </w:rPr>
    </w:lvl>
  </w:abstractNum>
  <w:abstractNum w:abstractNumId="7"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FD43D3"/>
    <w:multiLevelType w:val="multilevel"/>
    <w:tmpl w:val="7A4E99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E93E83"/>
    <w:multiLevelType w:val="hybridMultilevel"/>
    <w:tmpl w:val="E11A5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213354"/>
    <w:multiLevelType w:val="hybridMultilevel"/>
    <w:tmpl w:val="BBAC4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A75C57"/>
    <w:multiLevelType w:val="hybridMultilevel"/>
    <w:tmpl w:val="A296F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CC4F56"/>
    <w:multiLevelType w:val="hybridMultilevel"/>
    <w:tmpl w:val="AD041F2A"/>
    <w:lvl w:ilvl="0" w:tplc="ACB05B7A">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280587"/>
    <w:multiLevelType w:val="hybridMultilevel"/>
    <w:tmpl w:val="9258BF7A"/>
    <w:lvl w:ilvl="0" w:tplc="0409000F">
      <w:start w:val="1"/>
      <w:numFmt w:val="decimal"/>
      <w:lvlText w:val="%1."/>
      <w:lvlJc w:val="left"/>
      <w:pPr>
        <w:ind w:left="474" w:hanging="420"/>
      </w:p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5670C6F"/>
    <w:multiLevelType w:val="hybridMultilevel"/>
    <w:tmpl w:val="7DB632C4"/>
    <w:lvl w:ilvl="0" w:tplc="0409000F">
      <w:start w:val="1"/>
      <w:numFmt w:val="decimal"/>
      <w:lvlText w:val="%1."/>
      <w:lvlJc w:val="left"/>
      <w:pPr>
        <w:ind w:left="894" w:hanging="420"/>
      </w:pPr>
    </w:lvl>
    <w:lvl w:ilvl="1" w:tplc="E2C07EAE">
      <w:start w:val="1"/>
      <w:numFmt w:val="bullet"/>
      <w:lvlText w:val=""/>
      <w:lvlJc w:val="left"/>
      <w:pPr>
        <w:ind w:left="1314" w:hanging="420"/>
      </w:pPr>
      <w:rPr>
        <w:rFonts w:ascii="Symbol" w:hAnsi="Symbol" w:hint="default"/>
        <w:lang w:val="en-US"/>
      </w:rPr>
    </w:lvl>
    <w:lvl w:ilvl="2" w:tplc="0409001B" w:tentative="1">
      <w:start w:val="1"/>
      <w:numFmt w:val="lowerRoman"/>
      <w:lvlText w:val="%3."/>
      <w:lvlJc w:val="right"/>
      <w:pPr>
        <w:ind w:left="1734" w:hanging="420"/>
      </w:pPr>
    </w:lvl>
    <w:lvl w:ilvl="3" w:tplc="0409000F" w:tentative="1">
      <w:start w:val="1"/>
      <w:numFmt w:val="decimal"/>
      <w:lvlText w:val="%4."/>
      <w:lvlJc w:val="left"/>
      <w:pPr>
        <w:ind w:left="2154" w:hanging="420"/>
      </w:pPr>
    </w:lvl>
    <w:lvl w:ilvl="4" w:tplc="04090019" w:tentative="1">
      <w:start w:val="1"/>
      <w:numFmt w:val="lowerLetter"/>
      <w:lvlText w:val="%5)"/>
      <w:lvlJc w:val="left"/>
      <w:pPr>
        <w:ind w:left="2574" w:hanging="420"/>
      </w:pPr>
    </w:lvl>
    <w:lvl w:ilvl="5" w:tplc="0409001B" w:tentative="1">
      <w:start w:val="1"/>
      <w:numFmt w:val="lowerRoman"/>
      <w:lvlText w:val="%6."/>
      <w:lvlJc w:val="right"/>
      <w:pPr>
        <w:ind w:left="2994" w:hanging="420"/>
      </w:pPr>
    </w:lvl>
    <w:lvl w:ilvl="6" w:tplc="0409000F" w:tentative="1">
      <w:start w:val="1"/>
      <w:numFmt w:val="decimal"/>
      <w:lvlText w:val="%7."/>
      <w:lvlJc w:val="left"/>
      <w:pPr>
        <w:ind w:left="3414" w:hanging="420"/>
      </w:pPr>
    </w:lvl>
    <w:lvl w:ilvl="7" w:tplc="04090019" w:tentative="1">
      <w:start w:val="1"/>
      <w:numFmt w:val="lowerLetter"/>
      <w:lvlText w:val="%8)"/>
      <w:lvlJc w:val="left"/>
      <w:pPr>
        <w:ind w:left="3834" w:hanging="420"/>
      </w:pPr>
    </w:lvl>
    <w:lvl w:ilvl="8" w:tplc="0409001B" w:tentative="1">
      <w:start w:val="1"/>
      <w:numFmt w:val="lowerRoman"/>
      <w:lvlText w:val="%9."/>
      <w:lvlJc w:val="right"/>
      <w:pPr>
        <w:ind w:left="4254" w:hanging="420"/>
      </w:p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793918"/>
    <w:multiLevelType w:val="hybridMultilevel"/>
    <w:tmpl w:val="2C46F5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A333DC4"/>
    <w:multiLevelType w:val="hybridMultilevel"/>
    <w:tmpl w:val="9F6C5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716663"/>
    <w:multiLevelType w:val="hybridMultilevel"/>
    <w:tmpl w:val="1472A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30"/>
  </w:num>
  <w:num w:numId="3">
    <w:abstractNumId w:val="25"/>
  </w:num>
  <w:num w:numId="4">
    <w:abstractNumId w:val="26"/>
  </w:num>
  <w:num w:numId="5">
    <w:abstractNumId w:val="21"/>
  </w:num>
  <w:num w:numId="6">
    <w:abstractNumId w:val="10"/>
  </w:num>
  <w:num w:numId="7">
    <w:abstractNumId w:val="16"/>
  </w:num>
  <w:num w:numId="8">
    <w:abstractNumId w:val="27"/>
  </w:num>
  <w:num w:numId="9">
    <w:abstractNumId w:val="1"/>
  </w:num>
  <w:num w:numId="10">
    <w:abstractNumId w:val="20"/>
  </w:num>
  <w:num w:numId="11">
    <w:abstractNumId w:val="3"/>
  </w:num>
  <w:num w:numId="12">
    <w:abstractNumId w:val="23"/>
  </w:num>
  <w:num w:numId="13">
    <w:abstractNumId w:val="14"/>
  </w:num>
  <w:num w:numId="14">
    <w:abstractNumId w:val="12"/>
  </w:num>
  <w:num w:numId="15">
    <w:abstractNumId w:val="4"/>
  </w:num>
  <w:num w:numId="16">
    <w:abstractNumId w:val="21"/>
    <w:lvlOverride w:ilvl="0">
      <w:startOverride w:val="10"/>
    </w:lvlOverride>
    <w:lvlOverride w:ilvl="1">
      <w:startOverride w:val="3"/>
    </w:lvlOverride>
  </w:num>
  <w:num w:numId="17">
    <w:abstractNumId w:val="21"/>
  </w:num>
  <w:num w:numId="18">
    <w:abstractNumId w:val="17"/>
  </w:num>
  <w:num w:numId="19">
    <w:abstractNumId w:val="11"/>
  </w:num>
  <w:num w:numId="20">
    <w:abstractNumId w:val="2"/>
  </w:num>
  <w:num w:numId="21">
    <w:abstractNumId w:val="21"/>
  </w:num>
  <w:num w:numId="22">
    <w:abstractNumId w:val="21"/>
  </w:num>
  <w:num w:numId="23">
    <w:abstractNumId w:val="21"/>
  </w:num>
  <w:num w:numId="24">
    <w:abstractNumId w:val="21"/>
  </w:num>
  <w:num w:numId="25">
    <w:abstractNumId w:val="21"/>
  </w:num>
  <w:num w:numId="26">
    <w:abstractNumId w:val="5"/>
  </w:num>
  <w:num w:numId="27">
    <w:abstractNumId w:val="0"/>
  </w:num>
  <w:num w:numId="28">
    <w:abstractNumId w:val="8"/>
  </w:num>
  <w:num w:numId="29">
    <w:abstractNumId w:val="18"/>
  </w:num>
  <w:num w:numId="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21"/>
  </w:num>
  <w:num w:numId="33">
    <w:abstractNumId w:val="21"/>
  </w:num>
  <w:num w:numId="34">
    <w:abstractNumId w:val="24"/>
  </w:num>
  <w:num w:numId="35">
    <w:abstractNumId w:val="15"/>
  </w:num>
  <w:num w:numId="36">
    <w:abstractNumId w:val="28"/>
  </w:num>
  <w:num w:numId="37">
    <w:abstractNumId w:val="29"/>
  </w:num>
  <w:num w:numId="38">
    <w:abstractNumId w:val="31"/>
  </w:num>
  <w:num w:numId="39">
    <w:abstractNumId w:val="19"/>
  </w:num>
  <w:num w:numId="40">
    <w:abstractNumId w:val="22"/>
  </w:num>
  <w:num w:numId="41">
    <w:abstractNumId w:val="6"/>
  </w:num>
  <w:num w:numId="42">
    <w:abstractNumId w:val="21"/>
  </w:num>
  <w:num w:numId="43">
    <w:abstractNumId w:val="21"/>
  </w:num>
  <w:num w:numId="44">
    <w:abstractNumId w:val="7"/>
  </w:num>
  <w:num w:numId="45">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1B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6BF"/>
    <w:rsid w:val="00030747"/>
    <w:rsid w:val="000307E0"/>
    <w:rsid w:val="00030C0E"/>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6EF1"/>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5B4B"/>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219"/>
    <w:rsid w:val="00087913"/>
    <w:rsid w:val="00087C4F"/>
    <w:rsid w:val="00087E9C"/>
    <w:rsid w:val="0009010F"/>
    <w:rsid w:val="000902DC"/>
    <w:rsid w:val="000905C8"/>
    <w:rsid w:val="00090890"/>
    <w:rsid w:val="00090E15"/>
    <w:rsid w:val="00091056"/>
    <w:rsid w:val="000911AE"/>
    <w:rsid w:val="000911E9"/>
    <w:rsid w:val="00091325"/>
    <w:rsid w:val="0009138F"/>
    <w:rsid w:val="000914BF"/>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0B1"/>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767"/>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C60"/>
    <w:rsid w:val="000D5E12"/>
    <w:rsid w:val="000D6151"/>
    <w:rsid w:val="000D61C8"/>
    <w:rsid w:val="000D6E88"/>
    <w:rsid w:val="000D7180"/>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2B0"/>
    <w:rsid w:val="00156374"/>
    <w:rsid w:val="001566DC"/>
    <w:rsid w:val="00156CA6"/>
    <w:rsid w:val="00156D2C"/>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10"/>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6B7"/>
    <w:rsid w:val="00184F4C"/>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26B"/>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341"/>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4F7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08"/>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5AD"/>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506F"/>
    <w:rsid w:val="002A5224"/>
    <w:rsid w:val="002A52A1"/>
    <w:rsid w:val="002A5890"/>
    <w:rsid w:val="002A59F0"/>
    <w:rsid w:val="002A5FFD"/>
    <w:rsid w:val="002A6268"/>
    <w:rsid w:val="002A6432"/>
    <w:rsid w:val="002A66BE"/>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D08"/>
    <w:rsid w:val="002C2F40"/>
    <w:rsid w:val="002C2FCA"/>
    <w:rsid w:val="002C30CD"/>
    <w:rsid w:val="002C3800"/>
    <w:rsid w:val="002C382F"/>
    <w:rsid w:val="002C38B2"/>
    <w:rsid w:val="002C3F9C"/>
    <w:rsid w:val="002C4D41"/>
    <w:rsid w:val="002C4D90"/>
    <w:rsid w:val="002C545E"/>
    <w:rsid w:val="002C5AFA"/>
    <w:rsid w:val="002C6703"/>
    <w:rsid w:val="002C684B"/>
    <w:rsid w:val="002C70D2"/>
    <w:rsid w:val="002C73DE"/>
    <w:rsid w:val="002C7544"/>
    <w:rsid w:val="002C77FB"/>
    <w:rsid w:val="002C780D"/>
    <w:rsid w:val="002D0439"/>
    <w:rsid w:val="002D04CE"/>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75"/>
    <w:rsid w:val="002D67F8"/>
    <w:rsid w:val="002D6C30"/>
    <w:rsid w:val="002D7193"/>
    <w:rsid w:val="002D7F17"/>
    <w:rsid w:val="002E0319"/>
    <w:rsid w:val="002E0D2E"/>
    <w:rsid w:val="002E0E19"/>
    <w:rsid w:val="002E105A"/>
    <w:rsid w:val="002E1513"/>
    <w:rsid w:val="002E179B"/>
    <w:rsid w:val="002E1AC9"/>
    <w:rsid w:val="002E1C9E"/>
    <w:rsid w:val="002E1DBE"/>
    <w:rsid w:val="002E1E0B"/>
    <w:rsid w:val="002E23FF"/>
    <w:rsid w:val="002E257B"/>
    <w:rsid w:val="002E2C82"/>
    <w:rsid w:val="002E2D7D"/>
    <w:rsid w:val="002E333B"/>
    <w:rsid w:val="002E3633"/>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42E"/>
    <w:rsid w:val="003156E3"/>
    <w:rsid w:val="00315D13"/>
    <w:rsid w:val="00315E0C"/>
    <w:rsid w:val="00316317"/>
    <w:rsid w:val="00316490"/>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A7"/>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26A"/>
    <w:rsid w:val="003A63D7"/>
    <w:rsid w:val="003A6566"/>
    <w:rsid w:val="003A68AD"/>
    <w:rsid w:val="003A6A4C"/>
    <w:rsid w:val="003A6ADD"/>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53A2"/>
    <w:rsid w:val="003E568F"/>
    <w:rsid w:val="003E57E1"/>
    <w:rsid w:val="003E5C40"/>
    <w:rsid w:val="003E5D4F"/>
    <w:rsid w:val="003E6316"/>
    <w:rsid w:val="003E651B"/>
    <w:rsid w:val="003E6884"/>
    <w:rsid w:val="003E6AC5"/>
    <w:rsid w:val="003E6D8B"/>
    <w:rsid w:val="003E7088"/>
    <w:rsid w:val="003E71B9"/>
    <w:rsid w:val="003E71F7"/>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26B"/>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E0"/>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814"/>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B0"/>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4136"/>
    <w:rsid w:val="004D414F"/>
    <w:rsid w:val="004D4290"/>
    <w:rsid w:val="004D48A8"/>
    <w:rsid w:val="004D4C4C"/>
    <w:rsid w:val="004D4CA6"/>
    <w:rsid w:val="004D62A8"/>
    <w:rsid w:val="004D645A"/>
    <w:rsid w:val="004D6710"/>
    <w:rsid w:val="004D6E86"/>
    <w:rsid w:val="004D6F4D"/>
    <w:rsid w:val="004D6F95"/>
    <w:rsid w:val="004D6FF6"/>
    <w:rsid w:val="004D7045"/>
    <w:rsid w:val="004D72FE"/>
    <w:rsid w:val="004D7452"/>
    <w:rsid w:val="004D75CD"/>
    <w:rsid w:val="004D7B19"/>
    <w:rsid w:val="004D7B2E"/>
    <w:rsid w:val="004D7C2B"/>
    <w:rsid w:val="004D7D81"/>
    <w:rsid w:val="004D7E91"/>
    <w:rsid w:val="004E003A"/>
    <w:rsid w:val="004E0386"/>
    <w:rsid w:val="004E0768"/>
    <w:rsid w:val="004E142A"/>
    <w:rsid w:val="004E14BE"/>
    <w:rsid w:val="004E1A31"/>
    <w:rsid w:val="004E1C88"/>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5D4E"/>
    <w:rsid w:val="004E632E"/>
    <w:rsid w:val="004E6459"/>
    <w:rsid w:val="004E651F"/>
    <w:rsid w:val="004E6B31"/>
    <w:rsid w:val="004E6D71"/>
    <w:rsid w:val="004E72C2"/>
    <w:rsid w:val="004F0634"/>
    <w:rsid w:val="004F06A3"/>
    <w:rsid w:val="004F0AFD"/>
    <w:rsid w:val="004F0FB9"/>
    <w:rsid w:val="004F1018"/>
    <w:rsid w:val="004F1866"/>
    <w:rsid w:val="004F1C38"/>
    <w:rsid w:val="004F1C51"/>
    <w:rsid w:val="004F1D6E"/>
    <w:rsid w:val="004F2599"/>
    <w:rsid w:val="004F284E"/>
    <w:rsid w:val="004F2CC4"/>
    <w:rsid w:val="004F2E3C"/>
    <w:rsid w:val="004F2F18"/>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9FF"/>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04"/>
    <w:rsid w:val="00565664"/>
    <w:rsid w:val="005656ED"/>
    <w:rsid w:val="00565887"/>
    <w:rsid w:val="00565A5B"/>
    <w:rsid w:val="00565AAE"/>
    <w:rsid w:val="00566544"/>
    <w:rsid w:val="00566608"/>
    <w:rsid w:val="00566843"/>
    <w:rsid w:val="00566C83"/>
    <w:rsid w:val="00566F79"/>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632B"/>
    <w:rsid w:val="005B6421"/>
    <w:rsid w:val="005B6CDA"/>
    <w:rsid w:val="005B6F09"/>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2DEF"/>
    <w:rsid w:val="005C3616"/>
    <w:rsid w:val="005C38F1"/>
    <w:rsid w:val="005C3D68"/>
    <w:rsid w:val="005C3FB6"/>
    <w:rsid w:val="005C40F4"/>
    <w:rsid w:val="005C4163"/>
    <w:rsid w:val="005C43BE"/>
    <w:rsid w:val="005C44B3"/>
    <w:rsid w:val="005C44F3"/>
    <w:rsid w:val="005C477F"/>
    <w:rsid w:val="005C49DF"/>
    <w:rsid w:val="005C4DA8"/>
    <w:rsid w:val="005C4FB0"/>
    <w:rsid w:val="005C59B5"/>
    <w:rsid w:val="005C5B1B"/>
    <w:rsid w:val="005C64D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8"/>
    <w:rsid w:val="006149FF"/>
    <w:rsid w:val="00615093"/>
    <w:rsid w:val="0061511F"/>
    <w:rsid w:val="0061531B"/>
    <w:rsid w:val="006156C9"/>
    <w:rsid w:val="00615728"/>
    <w:rsid w:val="006159A1"/>
    <w:rsid w:val="00615BFF"/>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D8"/>
    <w:rsid w:val="00677B5B"/>
    <w:rsid w:val="006803E0"/>
    <w:rsid w:val="0068056A"/>
    <w:rsid w:val="006806A3"/>
    <w:rsid w:val="006806A6"/>
    <w:rsid w:val="00680741"/>
    <w:rsid w:val="00680B34"/>
    <w:rsid w:val="00681211"/>
    <w:rsid w:val="00681B36"/>
    <w:rsid w:val="00681ED3"/>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3E57"/>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5F70"/>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5053D"/>
    <w:rsid w:val="007505A1"/>
    <w:rsid w:val="00751091"/>
    <w:rsid w:val="00751B6D"/>
    <w:rsid w:val="00751B83"/>
    <w:rsid w:val="00751CBB"/>
    <w:rsid w:val="00751D40"/>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7B5"/>
    <w:rsid w:val="00756958"/>
    <w:rsid w:val="00756B5D"/>
    <w:rsid w:val="00756D4C"/>
    <w:rsid w:val="00757368"/>
    <w:rsid w:val="0075739A"/>
    <w:rsid w:val="007574FC"/>
    <w:rsid w:val="0075790B"/>
    <w:rsid w:val="00757971"/>
    <w:rsid w:val="00757A65"/>
    <w:rsid w:val="0076010F"/>
    <w:rsid w:val="0076041A"/>
    <w:rsid w:val="0076063D"/>
    <w:rsid w:val="00760975"/>
    <w:rsid w:val="00760C3F"/>
    <w:rsid w:val="0076193A"/>
    <w:rsid w:val="00761FDA"/>
    <w:rsid w:val="0076205E"/>
    <w:rsid w:val="007620B1"/>
    <w:rsid w:val="007621FF"/>
    <w:rsid w:val="007628B3"/>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2027"/>
    <w:rsid w:val="00792657"/>
    <w:rsid w:val="007928C7"/>
    <w:rsid w:val="00792DD7"/>
    <w:rsid w:val="007937C2"/>
    <w:rsid w:val="0079387A"/>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61B4"/>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324A"/>
    <w:rsid w:val="007E3294"/>
    <w:rsid w:val="007E3296"/>
    <w:rsid w:val="007E3644"/>
    <w:rsid w:val="007E36EE"/>
    <w:rsid w:val="007E3912"/>
    <w:rsid w:val="007E3B6D"/>
    <w:rsid w:val="007E409F"/>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AF"/>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D99"/>
    <w:rsid w:val="00854E5E"/>
    <w:rsid w:val="00855914"/>
    <w:rsid w:val="00855CAD"/>
    <w:rsid w:val="00855CDE"/>
    <w:rsid w:val="0085619F"/>
    <w:rsid w:val="00856833"/>
    <w:rsid w:val="00856840"/>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E69"/>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EEB"/>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E78"/>
    <w:rsid w:val="0096018E"/>
    <w:rsid w:val="00960382"/>
    <w:rsid w:val="00960464"/>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6F57"/>
    <w:rsid w:val="00977091"/>
    <w:rsid w:val="009771DA"/>
    <w:rsid w:val="0097775D"/>
    <w:rsid w:val="009778B6"/>
    <w:rsid w:val="00977909"/>
    <w:rsid w:val="0097791F"/>
    <w:rsid w:val="009779A8"/>
    <w:rsid w:val="00977BA7"/>
    <w:rsid w:val="00977CF1"/>
    <w:rsid w:val="00977E65"/>
    <w:rsid w:val="00980123"/>
    <w:rsid w:val="0098092F"/>
    <w:rsid w:val="00980967"/>
    <w:rsid w:val="009809CE"/>
    <w:rsid w:val="00981689"/>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482"/>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57E"/>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670"/>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10A"/>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CAF"/>
    <w:rsid w:val="00A91DC1"/>
    <w:rsid w:val="00A922A2"/>
    <w:rsid w:val="00A92FA6"/>
    <w:rsid w:val="00A9327B"/>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C48"/>
    <w:rsid w:val="00AA3DB7"/>
    <w:rsid w:val="00AA4086"/>
    <w:rsid w:val="00AA40AB"/>
    <w:rsid w:val="00AA4F18"/>
    <w:rsid w:val="00AA505A"/>
    <w:rsid w:val="00AA50EB"/>
    <w:rsid w:val="00AA51F5"/>
    <w:rsid w:val="00AA59BE"/>
    <w:rsid w:val="00AA5CB9"/>
    <w:rsid w:val="00AA5E3B"/>
    <w:rsid w:val="00AA601F"/>
    <w:rsid w:val="00AA62FD"/>
    <w:rsid w:val="00AA68B4"/>
    <w:rsid w:val="00AA6938"/>
    <w:rsid w:val="00AA6A0E"/>
    <w:rsid w:val="00AA72A1"/>
    <w:rsid w:val="00AA74AC"/>
    <w:rsid w:val="00AA75B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705"/>
    <w:rsid w:val="00AC0D23"/>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2BF"/>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3B22"/>
    <w:rsid w:val="00B7408D"/>
    <w:rsid w:val="00B74163"/>
    <w:rsid w:val="00B7432E"/>
    <w:rsid w:val="00B746C6"/>
    <w:rsid w:val="00B7487E"/>
    <w:rsid w:val="00B74CAE"/>
    <w:rsid w:val="00B7522F"/>
    <w:rsid w:val="00B7537B"/>
    <w:rsid w:val="00B75639"/>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2B1"/>
    <w:rsid w:val="00B9254E"/>
    <w:rsid w:val="00B925DF"/>
    <w:rsid w:val="00B9290A"/>
    <w:rsid w:val="00B92EE1"/>
    <w:rsid w:val="00B93204"/>
    <w:rsid w:val="00B93261"/>
    <w:rsid w:val="00B93A67"/>
    <w:rsid w:val="00B93BFD"/>
    <w:rsid w:val="00B93FBF"/>
    <w:rsid w:val="00B942E1"/>
    <w:rsid w:val="00B9448C"/>
    <w:rsid w:val="00B9461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88"/>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59F"/>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31C"/>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859"/>
    <w:rsid w:val="00C22F92"/>
    <w:rsid w:val="00C23130"/>
    <w:rsid w:val="00C2330E"/>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0DB"/>
    <w:rsid w:val="00C7324F"/>
    <w:rsid w:val="00C735D1"/>
    <w:rsid w:val="00C7364D"/>
    <w:rsid w:val="00C73969"/>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A"/>
    <w:rsid w:val="00CF0F10"/>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5C88"/>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5B34"/>
    <w:rsid w:val="00D36234"/>
    <w:rsid w:val="00D36371"/>
    <w:rsid w:val="00D36A61"/>
    <w:rsid w:val="00D3786D"/>
    <w:rsid w:val="00D37A2E"/>
    <w:rsid w:val="00D37B21"/>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0FF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4A2F"/>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626"/>
    <w:rsid w:val="00E25911"/>
    <w:rsid w:val="00E25C31"/>
    <w:rsid w:val="00E25CFA"/>
    <w:rsid w:val="00E25CFB"/>
    <w:rsid w:val="00E25F8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BD4"/>
    <w:rsid w:val="00E45C47"/>
    <w:rsid w:val="00E4615D"/>
    <w:rsid w:val="00E46CD8"/>
    <w:rsid w:val="00E46E97"/>
    <w:rsid w:val="00E47766"/>
    <w:rsid w:val="00E4791B"/>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AB0"/>
    <w:rsid w:val="00E53122"/>
    <w:rsid w:val="00E5351B"/>
    <w:rsid w:val="00E537CD"/>
    <w:rsid w:val="00E53941"/>
    <w:rsid w:val="00E53AC6"/>
    <w:rsid w:val="00E53CAC"/>
    <w:rsid w:val="00E53FA9"/>
    <w:rsid w:val="00E5414C"/>
    <w:rsid w:val="00E547B3"/>
    <w:rsid w:val="00E54B68"/>
    <w:rsid w:val="00E54C33"/>
    <w:rsid w:val="00E55064"/>
    <w:rsid w:val="00E5577C"/>
    <w:rsid w:val="00E55A4B"/>
    <w:rsid w:val="00E5604D"/>
    <w:rsid w:val="00E564E4"/>
    <w:rsid w:val="00E567DF"/>
    <w:rsid w:val="00E5680D"/>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26D"/>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423"/>
    <w:rsid w:val="00EB36F8"/>
    <w:rsid w:val="00EB3B30"/>
    <w:rsid w:val="00EB3E6D"/>
    <w:rsid w:val="00EB438F"/>
    <w:rsid w:val="00EB4509"/>
    <w:rsid w:val="00EB465D"/>
    <w:rsid w:val="00EB4A86"/>
    <w:rsid w:val="00EB4CFF"/>
    <w:rsid w:val="00EB4EDE"/>
    <w:rsid w:val="00EB4F51"/>
    <w:rsid w:val="00EB50D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46E"/>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D34"/>
    <w:rsid w:val="00EF1F9C"/>
    <w:rsid w:val="00EF20F4"/>
    <w:rsid w:val="00EF2A81"/>
    <w:rsid w:val="00EF2E01"/>
    <w:rsid w:val="00EF30A3"/>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D34"/>
    <w:rsid w:val="00F75671"/>
    <w:rsid w:val="00F756A4"/>
    <w:rsid w:val="00F7586B"/>
    <w:rsid w:val="00F75F2F"/>
    <w:rsid w:val="00F75F3C"/>
    <w:rsid w:val="00F75F57"/>
    <w:rsid w:val="00F76124"/>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7B8"/>
    <w:rsid w:val="00F937DF"/>
    <w:rsid w:val="00F93BCA"/>
    <w:rsid w:val="00F93D72"/>
    <w:rsid w:val="00F93E65"/>
    <w:rsid w:val="00F93F4B"/>
    <w:rsid w:val="00F94070"/>
    <w:rsid w:val="00F94076"/>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880"/>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729"/>
    <w:rsid w:val="00FC47B1"/>
    <w:rsid w:val="00FC4A8C"/>
    <w:rsid w:val="00FC4ABA"/>
    <w:rsid w:val="00FC5111"/>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26B"/>
    <w:rsid w:val="00FE5953"/>
    <w:rsid w:val="00FE5F34"/>
    <w:rsid w:val="00FE6031"/>
    <w:rsid w:val="00FE6548"/>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A6F60BE2-F750-4225-9219-242253111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fighead23"/>
    <w:basedOn w:val="a"/>
    <w:next w:val="a"/>
    <w:link w:val="Char0"/>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
    <w:basedOn w:val="a0"/>
    <w:link w:val="a5"/>
    <w:uiPriority w:val="99"/>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1D8EA5-4ED1-48EE-926E-F2947D285561}">
  <ds:schemaRefs>
    <ds:schemaRef ds:uri="http://schemas.openxmlformats.org/officeDocument/2006/bibliography"/>
  </ds:schemaRefs>
</ds:datastoreItem>
</file>

<file path=customXml/itemProps2.xml><?xml version="1.0" encoding="utf-8"?>
<ds:datastoreItem xmlns:ds="http://schemas.openxmlformats.org/officeDocument/2006/customXml" ds:itemID="{935165DF-613F-4FA4-A6A1-43CF73693652}">
  <ds:schemaRefs>
    <ds:schemaRef ds:uri="http://schemas.openxmlformats.org/officeDocument/2006/bibliography"/>
  </ds:schemaRefs>
</ds:datastoreItem>
</file>

<file path=customXml/itemProps3.xml><?xml version="1.0" encoding="utf-8"?>
<ds:datastoreItem xmlns:ds="http://schemas.openxmlformats.org/officeDocument/2006/customXml" ds:itemID="{675CB84A-E526-4294-B219-59EB21DA124D}">
  <ds:schemaRefs>
    <ds:schemaRef ds:uri="http://schemas.openxmlformats.org/officeDocument/2006/bibliography"/>
  </ds:schemaRefs>
</ds:datastoreItem>
</file>

<file path=customXml/itemProps4.xml><?xml version="1.0" encoding="utf-8"?>
<ds:datastoreItem xmlns:ds="http://schemas.openxmlformats.org/officeDocument/2006/customXml" ds:itemID="{E1410617-C972-4CFA-B401-D1FC93BF6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874</Words>
  <Characters>4987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 Communications</cp:lastModifiedBy>
  <cp:revision>5</cp:revision>
  <cp:lastPrinted>2015-03-27T14:25:00Z</cp:lastPrinted>
  <dcterms:created xsi:type="dcterms:W3CDTF">2020-05-15T05:09:00Z</dcterms:created>
  <dcterms:modified xsi:type="dcterms:W3CDTF">2020-05-15T11:39:00Z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